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2E" w:rsidRPr="001F0108" w:rsidRDefault="002D2F2E" w:rsidP="002D2F2E">
      <w:pPr>
        <w:spacing w:after="0" w:line="240" w:lineRule="auto"/>
        <w:ind w:right="11" w:firstLine="357"/>
        <w:jc w:val="right"/>
        <w:rPr>
          <w:rFonts w:ascii="GHEA Grapalat" w:hAnsi="GHEA Grapalat" w:cs="Sylfaen"/>
          <w:color w:val="000000"/>
          <w:lang w:val="hy-AM"/>
        </w:rPr>
      </w:pPr>
      <w:proofErr w:type="spellStart"/>
      <w:r w:rsidRPr="001F0108">
        <w:rPr>
          <w:rFonts w:ascii="GHEA Grapalat" w:hAnsi="GHEA Grapalat" w:cs="Sylfaen"/>
          <w:color w:val="000000"/>
        </w:rPr>
        <w:t>Հավելված</w:t>
      </w:r>
      <w:proofErr w:type="spellEnd"/>
      <w:r>
        <w:rPr>
          <w:rFonts w:ascii="GHEA Grapalat" w:hAnsi="GHEA Grapalat" w:cs="Sylfaen"/>
          <w:color w:val="000000"/>
        </w:rPr>
        <w:t xml:space="preserve"> N </w:t>
      </w:r>
      <w:r>
        <w:rPr>
          <w:rFonts w:ascii="GHEA Grapalat" w:hAnsi="GHEA Grapalat" w:cs="Sylfaen"/>
          <w:color w:val="000000"/>
          <w:lang w:val="hy-AM"/>
        </w:rPr>
        <w:t>14</w:t>
      </w:r>
      <w:r w:rsidRPr="001F0108">
        <w:rPr>
          <w:rFonts w:ascii="GHEA Grapalat" w:hAnsi="GHEA Grapalat" w:cs="Sylfaen"/>
          <w:color w:val="000000"/>
        </w:rPr>
        <w:t xml:space="preserve"> </w:t>
      </w:r>
    </w:p>
    <w:p w:rsidR="002D2F2E" w:rsidRPr="001F0108" w:rsidRDefault="002D2F2E" w:rsidP="002D2F2E">
      <w:pPr>
        <w:spacing w:after="0" w:line="240" w:lineRule="auto"/>
        <w:ind w:right="11" w:firstLine="357"/>
        <w:jc w:val="right"/>
        <w:rPr>
          <w:rFonts w:ascii="GHEA Grapalat" w:hAnsi="GHEA Grapalat" w:cs="Sylfaen"/>
          <w:color w:val="000000"/>
          <w:lang w:val="hy-AM"/>
        </w:rPr>
      </w:pPr>
      <w:r w:rsidRPr="001F0108">
        <w:rPr>
          <w:rFonts w:ascii="GHEA Grapalat" w:hAnsi="GHEA Grapalat" w:cs="Sylfaen"/>
          <w:color w:val="000000"/>
          <w:lang w:val="hy-AM"/>
        </w:rPr>
        <w:t>Հաստատված է</w:t>
      </w:r>
    </w:p>
    <w:p w:rsidR="002D2F2E" w:rsidRPr="001F0108" w:rsidRDefault="002D2F2E" w:rsidP="002D2F2E">
      <w:pPr>
        <w:spacing w:after="0" w:line="240" w:lineRule="auto"/>
        <w:ind w:right="11" w:firstLine="357"/>
        <w:jc w:val="right"/>
        <w:rPr>
          <w:rFonts w:ascii="GHEA Grapalat" w:hAnsi="GHEA Grapalat" w:cs="Sylfaen"/>
          <w:color w:val="000000"/>
          <w:lang w:val="hy-AM"/>
        </w:rPr>
      </w:pPr>
      <w:r w:rsidRPr="001F0108">
        <w:rPr>
          <w:rFonts w:ascii="GHEA Grapalat" w:hAnsi="GHEA Grapalat" w:cs="Sylfaen"/>
          <w:color w:val="000000"/>
          <w:lang w:val="hy-AM"/>
        </w:rPr>
        <w:t>Էկոպարեկային ծառայության պետի</w:t>
      </w:r>
    </w:p>
    <w:p w:rsidR="00514FB8" w:rsidRPr="00616C82" w:rsidRDefault="002D2F2E" w:rsidP="002D2F2E">
      <w:pPr>
        <w:spacing w:after="0" w:line="240" w:lineRule="auto"/>
        <w:jc w:val="right"/>
        <w:rPr>
          <w:rFonts w:ascii="GHEA Grapalat" w:eastAsia="Times New Roman" w:hAnsi="GHEA Grapalat" w:cs="Sylfaen"/>
          <w:bCs/>
          <w:i/>
          <w:sz w:val="18"/>
          <w:szCs w:val="18"/>
          <w:lang w:val="hy-AM"/>
        </w:rPr>
      </w:pPr>
      <w:r w:rsidRPr="001F0108">
        <w:rPr>
          <w:rFonts w:ascii="GHEA Grapalat" w:hAnsi="GHEA Grapalat" w:cs="Sylfaen"/>
          <w:color w:val="000000"/>
          <w:lang w:val="hy-AM"/>
        </w:rPr>
        <w:t xml:space="preserve">2024 թվականի </w:t>
      </w:r>
      <w:r>
        <w:rPr>
          <w:rFonts w:ascii="GHEA Grapalat" w:hAnsi="GHEA Grapalat" w:cs="Sylfaen"/>
          <w:color w:val="000000"/>
          <w:lang w:val="hy-AM"/>
        </w:rPr>
        <w:t>հունվարի 30</w:t>
      </w:r>
      <w:r w:rsidRPr="001F0108">
        <w:rPr>
          <w:rFonts w:ascii="GHEA Grapalat" w:hAnsi="GHEA Grapalat" w:cs="Sylfaen"/>
          <w:color w:val="000000"/>
          <w:lang w:val="hy-AM"/>
        </w:rPr>
        <w:t xml:space="preserve">-ի </w:t>
      </w:r>
      <w:r w:rsidRPr="00DE2AAF">
        <w:rPr>
          <w:rFonts w:ascii="GHEA Grapalat" w:hAnsi="GHEA Grapalat" w:cs="Sylfaen"/>
          <w:color w:val="000000"/>
          <w:lang w:val="hy-AM"/>
        </w:rPr>
        <w:t xml:space="preserve">N </w:t>
      </w:r>
      <w:r>
        <w:rPr>
          <w:rFonts w:ascii="GHEA Grapalat" w:hAnsi="GHEA Grapalat" w:cs="Sylfaen"/>
          <w:color w:val="000000"/>
          <w:lang w:val="hy-AM"/>
        </w:rPr>
        <w:t>1</w:t>
      </w:r>
      <w:r w:rsidRPr="00DE2AAF">
        <w:rPr>
          <w:rFonts w:ascii="GHEA Grapalat" w:hAnsi="GHEA Grapalat" w:cs="Sylfaen"/>
          <w:color w:val="000000"/>
          <w:lang w:val="hy-AM"/>
        </w:rPr>
        <w:t>6</w:t>
      </w:r>
      <w:r w:rsidRPr="001F0108">
        <w:rPr>
          <w:rFonts w:ascii="GHEA Grapalat" w:hAnsi="GHEA Grapalat" w:cs="Sylfaen"/>
          <w:color w:val="000000"/>
          <w:lang w:val="hy-AM"/>
        </w:rPr>
        <w:t>-Ա հրամանով</w:t>
      </w:r>
    </w:p>
    <w:p w:rsidR="005B6822" w:rsidRPr="002D2F2E" w:rsidRDefault="005B6822" w:rsidP="005B6822">
      <w:pPr>
        <w:tabs>
          <w:tab w:val="left" w:pos="4528"/>
        </w:tabs>
        <w:spacing w:after="0" w:line="240" w:lineRule="auto"/>
        <w:ind w:right="49"/>
        <w:jc w:val="center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</w:p>
    <w:p w:rsidR="00A95DB5" w:rsidRPr="00616C82" w:rsidRDefault="005B6822" w:rsidP="005B6822">
      <w:pPr>
        <w:tabs>
          <w:tab w:val="left" w:pos="4528"/>
        </w:tabs>
        <w:spacing w:after="0" w:line="240" w:lineRule="auto"/>
        <w:ind w:right="49"/>
        <w:jc w:val="center"/>
        <w:rPr>
          <w:rFonts w:ascii="GHEA Grapalat" w:hAnsi="GHEA Grapalat"/>
          <w:sz w:val="28"/>
          <w:szCs w:val="24"/>
          <w:lang w:val="hy-AM"/>
        </w:rPr>
      </w:pPr>
      <w:r w:rsidRPr="00AA37A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ԷԿՈՊԱՐԵԿԱՅԻՆ ԾԱՌԱՅՈՒԹՅԱՆ</w:t>
      </w:r>
    </w:p>
    <w:p w:rsidR="00514FB8" w:rsidRPr="00AA37AF" w:rsidRDefault="00514FB8" w:rsidP="00514FB8">
      <w:pPr>
        <w:tabs>
          <w:tab w:val="left" w:pos="4528"/>
        </w:tabs>
        <w:spacing w:after="0" w:line="240" w:lineRule="auto"/>
        <w:ind w:right="49"/>
        <w:jc w:val="center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AA37A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ՊԱՇՏՈՆԻ</w:t>
      </w:r>
      <w:r w:rsidRPr="00AA37AF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AA37A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ԱՆՁՆԱԳԻՐ</w:t>
      </w:r>
    </w:p>
    <w:p w:rsidR="00595B73" w:rsidRPr="00AA37AF" w:rsidRDefault="00421DF5" w:rsidP="008B706A">
      <w:pPr>
        <w:tabs>
          <w:tab w:val="left" w:pos="567"/>
        </w:tabs>
        <w:spacing w:after="0" w:line="240" w:lineRule="auto"/>
        <w:jc w:val="center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ՆԵՐՔԻՆ ԱՆՎՏԱՆԳՈՒԹՅԱՆ ՎԱՐՉՈՒԹՅԱՆ ՕՊԵՐԱՏԻՎ </w:t>
      </w:r>
      <w:r w:rsidR="00BE2342"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  <w:r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ԿԱՌԱՎԱՐՄԱՆ ԵՎ </w:t>
      </w:r>
      <w:r w:rsidR="00BE2342"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>ՏԵՂԵԿԱՏՎԱԿԱՆ ԱՆՎՏԱՆԳՈՒԹՅԱՆ ԲԱԺ</w:t>
      </w:r>
      <w:r w:rsidR="009F177A"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>ՆԻ</w:t>
      </w:r>
      <w:r w:rsidR="00BE2342" w:rsidRPr="00AA37AF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ՊԵՏԻ</w:t>
      </w:r>
    </w:p>
    <w:p w:rsidR="00514FB8" w:rsidRPr="00AA37AF" w:rsidRDefault="00514FB8" w:rsidP="00514FB8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Style w:val="a3"/>
        <w:tblW w:w="10530" w:type="dxa"/>
        <w:tblInd w:w="-590" w:type="dxa"/>
        <w:tblLayout w:type="fixed"/>
        <w:tblLook w:val="04A0" w:firstRow="1" w:lastRow="0" w:firstColumn="1" w:lastColumn="0" w:noHBand="0" w:noVBand="1"/>
      </w:tblPr>
      <w:tblGrid>
        <w:gridCol w:w="10530"/>
      </w:tblGrid>
      <w:tr w:rsidR="00A95DB5" w:rsidRPr="00616C82" w:rsidTr="00AA37AF">
        <w:trPr>
          <w:trHeight w:val="140"/>
        </w:trPr>
        <w:tc>
          <w:tcPr>
            <w:tcW w:w="10530" w:type="dxa"/>
          </w:tcPr>
          <w:p w:rsidR="00A95DB5" w:rsidRPr="00616C82" w:rsidRDefault="003849E1" w:rsidP="003849E1">
            <w:pPr>
              <w:pStyle w:val="a4"/>
              <w:tabs>
                <w:tab w:val="left" w:pos="567"/>
              </w:tabs>
              <w:ind w:left="1080"/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 w:cs="Arial"/>
                <w:b/>
                <w:lang w:val="hy-AM"/>
              </w:rPr>
              <w:t>2</w:t>
            </w:r>
            <w:r>
              <w:rPr>
                <w:rFonts w:ascii="Cambria Math" w:hAnsi="Cambria Math" w:cs="Arial"/>
                <w:b/>
                <w:lang w:val="hy-AM"/>
              </w:rPr>
              <w:t xml:space="preserve">․ </w:t>
            </w:r>
            <w:r w:rsidR="00A95DB5" w:rsidRPr="00616C82">
              <w:rPr>
                <w:rFonts w:ascii="GHEA Grapalat" w:hAnsi="GHEA Grapalat" w:cs="Arial"/>
                <w:b/>
                <w:lang w:val="hy-AM"/>
              </w:rPr>
              <w:t>Ընդհանուր</w:t>
            </w:r>
            <w:r w:rsidR="00A95DB5" w:rsidRPr="00616C82">
              <w:rPr>
                <w:rFonts w:ascii="GHEA Grapalat" w:hAnsi="GHEA Grapalat"/>
                <w:b/>
                <w:lang w:val="hy-AM"/>
              </w:rPr>
              <w:t xml:space="preserve"> դրույթներ</w:t>
            </w:r>
          </w:p>
        </w:tc>
      </w:tr>
      <w:tr w:rsidR="00A95DB5" w:rsidRPr="00052956" w:rsidTr="00AA37AF">
        <w:trPr>
          <w:trHeight w:val="3203"/>
        </w:trPr>
        <w:tc>
          <w:tcPr>
            <w:tcW w:w="10530" w:type="dxa"/>
          </w:tcPr>
          <w:p w:rsidR="00A95DB5" w:rsidRPr="00E90154" w:rsidRDefault="00A95DB5" w:rsidP="003F3775">
            <w:pPr>
              <w:pStyle w:val="a4"/>
              <w:numPr>
                <w:ilvl w:val="1"/>
                <w:numId w:val="1"/>
              </w:numPr>
              <w:tabs>
                <w:tab w:val="left" w:pos="567"/>
              </w:tabs>
              <w:ind w:left="0" w:firstLine="83"/>
              <w:jc w:val="both"/>
              <w:rPr>
                <w:rFonts w:ascii="GHEA Grapalat" w:hAnsi="GHEA Grapalat"/>
                <w:b/>
                <w:lang w:val="hy-AM"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>Պաշտոնի անվանումը, ծածկագիրը</w:t>
            </w:r>
          </w:p>
          <w:p w:rsidR="00A95DB5" w:rsidRPr="00E90154" w:rsidRDefault="000C7258" w:rsidP="00510757">
            <w:pPr>
              <w:tabs>
                <w:tab w:val="left" w:pos="567"/>
              </w:tabs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eastAsia="Calibri" w:hAnsi="GHEA Grapalat" w:cs="Times New Roman"/>
                <w:lang w:val="hy-AM"/>
              </w:rPr>
              <w:t>Էկոպարեկային ծառայության</w:t>
            </w:r>
            <w:r w:rsidR="00560770" w:rsidRPr="00E90154">
              <w:rPr>
                <w:rFonts w:ascii="GHEA Grapalat" w:eastAsia="Calibri" w:hAnsi="GHEA Grapalat" w:cs="Times New Roman"/>
                <w:lang w:val="hy-AM"/>
              </w:rPr>
              <w:t xml:space="preserve"> (այսուհետ՝ </w:t>
            </w:r>
            <w:r w:rsidRPr="00E90154">
              <w:rPr>
                <w:rFonts w:ascii="GHEA Grapalat" w:eastAsia="Calibri" w:hAnsi="GHEA Grapalat" w:cs="Times New Roman"/>
                <w:lang w:val="hy-AM"/>
              </w:rPr>
              <w:t>Ծառայություն</w:t>
            </w:r>
            <w:r w:rsidR="00560770" w:rsidRPr="00E90154">
              <w:rPr>
                <w:rFonts w:ascii="GHEA Grapalat" w:eastAsia="Calibri" w:hAnsi="GHEA Grapalat" w:cs="Times New Roman"/>
                <w:lang w:val="hy-AM"/>
              </w:rPr>
              <w:t>)</w:t>
            </w:r>
            <w:r w:rsidR="008B07B4" w:rsidRPr="00E90154">
              <w:rPr>
                <w:rFonts w:ascii="GHEA Grapalat" w:hAnsi="GHEA Grapalat"/>
                <w:lang w:val="hy-AM"/>
              </w:rPr>
              <w:t xml:space="preserve"> ներքին անվտանգության վարչության (այսուհետ՝ Վարչություն) </w:t>
            </w:r>
            <w:r w:rsidR="00421DF5" w:rsidRPr="00E90154">
              <w:rPr>
                <w:rFonts w:ascii="GHEA Grapalat" w:hAnsi="GHEA Grapalat"/>
                <w:lang w:val="hy-AM"/>
              </w:rPr>
              <w:t xml:space="preserve">օպերատիվ կառավարման և տեղեկատվական անվտանգության </w:t>
            </w:r>
            <w:r w:rsidR="00913629" w:rsidRPr="00E90154">
              <w:rPr>
                <w:rFonts w:ascii="GHEA Grapalat" w:hAnsi="GHEA Grapalat"/>
                <w:lang w:val="hy-AM"/>
              </w:rPr>
              <w:t xml:space="preserve"> բաժնի</w:t>
            </w:r>
            <w:r w:rsidR="008B07B4" w:rsidRPr="00E90154">
              <w:rPr>
                <w:rFonts w:ascii="GHEA Grapalat" w:hAnsi="GHEA Grapalat"/>
                <w:lang w:val="hy-AM"/>
              </w:rPr>
              <w:t xml:space="preserve"> </w:t>
            </w:r>
            <w:r w:rsidR="00735C11" w:rsidRPr="00E90154">
              <w:rPr>
                <w:rFonts w:ascii="GHEA Grapalat" w:hAnsi="GHEA Grapalat"/>
                <w:lang w:val="hy-AM"/>
              </w:rPr>
              <w:t>(այսուհետ՝ Բաժին)</w:t>
            </w:r>
            <w:r w:rsidR="00560770" w:rsidRPr="00E90154">
              <w:rPr>
                <w:rFonts w:ascii="GHEA Grapalat" w:eastAsia="Calibri" w:hAnsi="GHEA Grapalat" w:cs="Times New Roman"/>
                <w:lang w:val="hy-AM"/>
              </w:rPr>
              <w:t xml:space="preserve"> </w:t>
            </w:r>
            <w:r w:rsidR="00701580" w:rsidRPr="00E90154">
              <w:rPr>
                <w:rFonts w:ascii="GHEA Grapalat" w:hAnsi="GHEA Grapalat"/>
                <w:lang w:val="hy-AM"/>
              </w:rPr>
              <w:t>պետի</w:t>
            </w:r>
            <w:r w:rsidR="00E1139B" w:rsidRPr="00E90154">
              <w:rPr>
                <w:rFonts w:ascii="GHEA Grapalat" w:hAnsi="GHEA Grapalat"/>
                <w:lang w:val="hy-AM"/>
              </w:rPr>
              <w:t xml:space="preserve"> (այսուհետ՝ </w:t>
            </w:r>
            <w:r w:rsidR="00421DF5" w:rsidRPr="00E90154">
              <w:rPr>
                <w:rFonts w:ascii="GHEA Grapalat" w:hAnsi="GHEA Grapalat"/>
                <w:lang w:val="hy-AM"/>
              </w:rPr>
              <w:t>Բ</w:t>
            </w:r>
            <w:r w:rsidR="00701580" w:rsidRPr="00E90154">
              <w:rPr>
                <w:rFonts w:ascii="GHEA Grapalat" w:hAnsi="GHEA Grapalat"/>
                <w:lang w:val="hy-AM"/>
              </w:rPr>
              <w:t>աժնի պետ</w:t>
            </w:r>
            <w:r w:rsidR="00E1139B" w:rsidRPr="00E90154">
              <w:rPr>
                <w:rFonts w:ascii="GHEA Grapalat" w:hAnsi="GHEA Grapalat"/>
                <w:lang w:val="hy-AM"/>
              </w:rPr>
              <w:t>)</w:t>
            </w:r>
            <w:r w:rsidR="004249C3" w:rsidRPr="00E90154">
              <w:rPr>
                <w:rFonts w:ascii="GHEA Grapalat" w:hAnsi="GHEA Grapalat"/>
                <w:lang w:val="hy-AM"/>
              </w:rPr>
              <w:t xml:space="preserve"> </w:t>
            </w:r>
            <w:r w:rsidR="00A95DB5" w:rsidRPr="004145B3">
              <w:rPr>
                <w:rFonts w:ascii="GHEA Grapalat" w:hAnsi="GHEA Grapalat"/>
                <w:lang w:val="hy-AM"/>
              </w:rPr>
              <w:t>(</w:t>
            </w:r>
            <w:r w:rsidR="00E1139B" w:rsidRPr="004145B3">
              <w:rPr>
                <w:rFonts w:ascii="GHEA Grapalat" w:hAnsi="GHEA Grapalat"/>
                <w:lang w:val="hy-AM"/>
              </w:rPr>
              <w:t>ծածկագ</w:t>
            </w:r>
            <w:r w:rsidR="00701580" w:rsidRPr="004145B3">
              <w:rPr>
                <w:rFonts w:ascii="GHEA Grapalat" w:hAnsi="GHEA Grapalat"/>
                <w:lang w:val="hy-AM"/>
              </w:rPr>
              <w:t>իր</w:t>
            </w:r>
            <w:r w:rsidR="004145B3" w:rsidRPr="004145B3">
              <w:rPr>
                <w:rFonts w:ascii="GHEA Grapalat" w:hAnsi="GHEA Grapalat"/>
                <w:lang w:val="hy-AM"/>
              </w:rPr>
              <w:t xml:space="preserve">՝ </w:t>
            </w:r>
            <w:r w:rsidR="004145B3" w:rsidRPr="004145B3">
              <w:rPr>
                <w:rFonts w:ascii="GHEA Grapalat" w:hAnsi="GHEA Grapalat" w:cs="Arial"/>
                <w:spacing w:val="-8"/>
                <w:lang w:val="hy-AM"/>
              </w:rPr>
              <w:t>15-1</w:t>
            </w:r>
            <w:r w:rsidR="002D2F2E">
              <w:rPr>
                <w:rFonts w:ascii="GHEA Grapalat" w:hAnsi="GHEA Grapalat" w:cs="Arial"/>
                <w:spacing w:val="-8"/>
                <w:lang w:val="hy-AM"/>
              </w:rPr>
              <w:t>ԷՊԾ</w:t>
            </w:r>
            <w:r w:rsidR="004145B3" w:rsidRPr="004145B3">
              <w:rPr>
                <w:rFonts w:ascii="GHEA Grapalat" w:hAnsi="GHEA Grapalat" w:cs="Arial"/>
                <w:spacing w:val="-8"/>
                <w:lang w:val="hy-AM"/>
              </w:rPr>
              <w:t>-27</w:t>
            </w:r>
            <w:r w:rsidR="004145B3" w:rsidRPr="004145B3">
              <w:rPr>
                <w:rFonts w:ascii="Cambria Math" w:hAnsi="Cambria Math" w:cs="Cambria Math"/>
                <w:spacing w:val="-8"/>
                <w:lang w:val="hy-AM"/>
              </w:rPr>
              <w:t>․</w:t>
            </w:r>
            <w:r w:rsidR="004145B3" w:rsidRPr="004145B3">
              <w:rPr>
                <w:rFonts w:ascii="GHEA Grapalat" w:hAnsi="GHEA Grapalat" w:cs="Arial"/>
                <w:spacing w:val="-8"/>
                <w:lang w:val="hy-AM"/>
              </w:rPr>
              <w:t>1-Բ2-3</w:t>
            </w:r>
            <w:r w:rsidR="00565A0E" w:rsidRPr="004145B3">
              <w:rPr>
                <w:rFonts w:ascii="GHEA Grapalat" w:hAnsi="GHEA Grapalat"/>
                <w:lang w:val="hy-AM"/>
              </w:rPr>
              <w:t>)</w:t>
            </w:r>
            <w:r w:rsidR="002802A8" w:rsidRPr="004145B3">
              <w:rPr>
                <w:rFonts w:ascii="GHEA Grapalat" w:hAnsi="GHEA Grapalat"/>
                <w:lang w:val="hy-AM"/>
              </w:rPr>
              <w:t>:</w:t>
            </w:r>
          </w:p>
          <w:p w:rsidR="00E42FBF" w:rsidRPr="00E90154" w:rsidRDefault="00E42FBF" w:rsidP="002B377F">
            <w:pPr>
              <w:pStyle w:val="a4"/>
              <w:numPr>
                <w:ilvl w:val="1"/>
                <w:numId w:val="1"/>
              </w:numPr>
              <w:tabs>
                <w:tab w:val="left" w:pos="300"/>
                <w:tab w:val="left" w:pos="567"/>
              </w:tabs>
              <w:ind w:left="0" w:firstLine="0"/>
              <w:jc w:val="both"/>
              <w:rPr>
                <w:rFonts w:ascii="GHEA Grapalat" w:hAnsi="GHEA Grapalat"/>
                <w:b/>
                <w:lang w:val="hy-AM"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>Ենթակա և հաշվետու է</w:t>
            </w:r>
          </w:p>
          <w:p w:rsidR="001826AF" w:rsidRPr="00E90154" w:rsidRDefault="00CD2C9C" w:rsidP="002B377F">
            <w:pPr>
              <w:ind w:right="9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 xml:space="preserve">Բաժնի </w:t>
            </w:r>
            <w:r w:rsidR="00701580" w:rsidRPr="00E90154">
              <w:rPr>
                <w:rFonts w:ascii="GHEA Grapalat" w:hAnsi="GHEA Grapalat"/>
                <w:lang w:val="hy-AM"/>
              </w:rPr>
              <w:t>պետ</w:t>
            </w:r>
            <w:r w:rsidR="001826AF" w:rsidRPr="00E90154">
              <w:rPr>
                <w:rFonts w:ascii="GHEA Grapalat" w:hAnsi="GHEA Grapalat"/>
                <w:lang w:val="hy-AM"/>
              </w:rPr>
              <w:t xml:space="preserve">ն </w:t>
            </w:r>
            <w:r w:rsidR="00123F5C" w:rsidRPr="00E90154">
              <w:rPr>
                <w:rFonts w:ascii="GHEA Grapalat" w:hAnsi="GHEA Grapalat"/>
                <w:lang w:val="hy-AM"/>
              </w:rPr>
              <w:t>անմիջական</w:t>
            </w:r>
            <w:r w:rsidR="001826AF" w:rsidRPr="00E90154">
              <w:rPr>
                <w:rFonts w:ascii="GHEA Grapalat" w:hAnsi="GHEA Grapalat"/>
                <w:lang w:val="hy-AM"/>
              </w:rPr>
              <w:t xml:space="preserve"> ենթակա և հաշվետու է </w:t>
            </w:r>
            <w:r w:rsidR="00701580" w:rsidRPr="00E90154">
              <w:rPr>
                <w:rFonts w:ascii="GHEA Grapalat" w:hAnsi="GHEA Grapalat"/>
                <w:lang w:val="hy-AM"/>
              </w:rPr>
              <w:t>Վարչության</w:t>
            </w:r>
            <w:r w:rsidR="001826AF" w:rsidRPr="00E90154">
              <w:rPr>
                <w:rFonts w:ascii="GHEA Grapalat" w:hAnsi="GHEA Grapalat"/>
                <w:lang w:val="hy-AM"/>
              </w:rPr>
              <w:t xml:space="preserve"> պետին:</w:t>
            </w:r>
          </w:p>
          <w:p w:rsidR="00E42FBF" w:rsidRPr="00E90154" w:rsidRDefault="00E42FBF" w:rsidP="002B377F">
            <w:pPr>
              <w:pStyle w:val="a4"/>
              <w:numPr>
                <w:ilvl w:val="1"/>
                <w:numId w:val="1"/>
              </w:numPr>
              <w:tabs>
                <w:tab w:val="left" w:pos="225"/>
                <w:tab w:val="left" w:pos="510"/>
                <w:tab w:val="left" w:pos="567"/>
              </w:tabs>
              <w:spacing w:line="276" w:lineRule="auto"/>
              <w:ind w:left="0" w:right="9" w:firstLine="0"/>
              <w:jc w:val="both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E90154">
              <w:rPr>
                <w:rFonts w:ascii="GHEA Grapalat" w:hAnsi="GHEA Grapalat"/>
                <w:b/>
                <w:color w:val="000000" w:themeColor="text1"/>
                <w:lang w:val="hy-AM"/>
              </w:rPr>
              <w:t>Փոխարինող պաշտոնի կամ պաշտոնների անվանումները</w:t>
            </w:r>
          </w:p>
          <w:p w:rsidR="00CD2C9C" w:rsidRPr="00E90154" w:rsidRDefault="00CD2C9C" w:rsidP="002B377F">
            <w:pPr>
              <w:pStyle w:val="a4"/>
              <w:ind w:left="0"/>
              <w:jc w:val="both"/>
              <w:rPr>
                <w:rFonts w:ascii="GHEA Grapalat" w:hAnsi="GHEA Grapalat"/>
                <w:b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 xml:space="preserve">Բաժնի </w:t>
            </w:r>
            <w:r w:rsidR="00701580" w:rsidRPr="00E90154">
              <w:rPr>
                <w:rFonts w:ascii="GHEA Grapalat" w:hAnsi="GHEA Grapalat"/>
                <w:lang w:val="hy-AM"/>
              </w:rPr>
              <w:t>պետ</w:t>
            </w:r>
            <w:r w:rsidR="00560770" w:rsidRPr="00E90154">
              <w:rPr>
                <w:rFonts w:ascii="GHEA Grapalat" w:hAnsi="GHEA Grapalat"/>
                <w:lang w:val="hy-AM"/>
              </w:rPr>
              <w:t xml:space="preserve">ի </w:t>
            </w:r>
            <w:r w:rsidRPr="00E90154">
              <w:rPr>
                <w:rFonts w:ascii="GHEA Grapalat" w:hAnsi="GHEA Grapalat"/>
                <w:lang w:val="hy-AM"/>
              </w:rPr>
              <w:t>բացակայության դեպքում նրան փոխարինում է</w:t>
            </w:r>
            <w:r w:rsidR="007873B0" w:rsidRPr="00E90154">
              <w:rPr>
                <w:rFonts w:ascii="GHEA Grapalat" w:hAnsi="GHEA Grapalat"/>
                <w:lang w:val="hy-AM"/>
              </w:rPr>
              <w:t xml:space="preserve"> </w:t>
            </w:r>
            <w:r w:rsidRPr="00E90154">
              <w:rPr>
                <w:rFonts w:ascii="GHEA Grapalat" w:hAnsi="GHEA Grapalat"/>
                <w:lang w:val="hy-AM"/>
              </w:rPr>
              <w:t xml:space="preserve">Բաժնի </w:t>
            </w:r>
            <w:r w:rsidR="003A2C2B" w:rsidRPr="00E90154">
              <w:rPr>
                <w:rFonts w:ascii="GHEA Grapalat" w:hAnsi="GHEA Grapalat"/>
                <w:lang w:val="hy-AM"/>
              </w:rPr>
              <w:t xml:space="preserve">գլխավոր </w:t>
            </w:r>
            <w:r w:rsidR="00701580" w:rsidRPr="00E90154">
              <w:rPr>
                <w:rFonts w:ascii="GHEA Grapalat" w:hAnsi="GHEA Grapalat"/>
                <w:lang w:val="hy-AM"/>
              </w:rPr>
              <w:t>մասնագետներից</w:t>
            </w:r>
            <w:r w:rsidR="003A2C2B" w:rsidRPr="00E90154">
              <w:rPr>
                <w:rFonts w:ascii="GHEA Grapalat" w:hAnsi="GHEA Grapalat"/>
                <w:lang w:val="hy-AM"/>
              </w:rPr>
              <w:t xml:space="preserve"> մեկը</w:t>
            </w:r>
            <w:r w:rsidRPr="00E90154">
              <w:rPr>
                <w:rFonts w:ascii="GHEA Grapalat" w:hAnsi="GHEA Grapalat"/>
                <w:lang w:val="hy-AM"/>
              </w:rPr>
              <w:t>։</w:t>
            </w:r>
          </w:p>
          <w:p w:rsidR="00E42FBF" w:rsidRPr="00E90154" w:rsidRDefault="00E42FBF" w:rsidP="002B377F">
            <w:pPr>
              <w:pStyle w:val="a4"/>
              <w:numPr>
                <w:ilvl w:val="1"/>
                <w:numId w:val="1"/>
              </w:numPr>
              <w:tabs>
                <w:tab w:val="left" w:pos="390"/>
                <w:tab w:val="left" w:pos="567"/>
              </w:tabs>
              <w:spacing w:line="276" w:lineRule="auto"/>
              <w:ind w:left="0" w:right="9" w:firstLine="0"/>
              <w:jc w:val="both"/>
              <w:rPr>
                <w:rFonts w:ascii="GHEA Grapalat" w:hAnsi="GHEA Grapalat"/>
                <w:b/>
                <w:color w:val="000000" w:themeColor="text1"/>
                <w:lang w:val="hy-AM"/>
              </w:rPr>
            </w:pPr>
            <w:r w:rsidRPr="00E90154">
              <w:rPr>
                <w:rFonts w:ascii="GHEA Grapalat" w:hAnsi="GHEA Grapalat"/>
                <w:b/>
                <w:color w:val="000000" w:themeColor="text1"/>
                <w:lang w:val="hy-AM"/>
              </w:rPr>
              <w:t>Աշխատավայրը</w:t>
            </w:r>
          </w:p>
          <w:p w:rsidR="003330D8" w:rsidRPr="008B706A" w:rsidRDefault="00642103" w:rsidP="008B706A">
            <w:pPr>
              <w:pStyle w:val="a4"/>
              <w:tabs>
                <w:tab w:val="left" w:pos="567"/>
              </w:tabs>
              <w:ind w:left="0" w:hanging="18"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>ՀՀ, ք. Երևան</w:t>
            </w:r>
            <w:r w:rsidR="000C7258" w:rsidRPr="00E90154">
              <w:rPr>
                <w:rFonts w:ascii="GHEA Grapalat" w:hAnsi="GHEA Grapalat"/>
                <w:lang w:val="hy-AM"/>
              </w:rPr>
              <w:t>,</w:t>
            </w:r>
            <w:r w:rsidR="00421DF5" w:rsidRPr="00E90154">
              <w:rPr>
                <w:rFonts w:ascii="GHEA Grapalat" w:hAnsi="GHEA Grapalat" w:cs="Sylfaen"/>
                <w:lang w:val="hy-AM" w:eastAsia="ru-RU"/>
              </w:rPr>
              <w:t xml:space="preserve"> Նորք-Մարաշ</w:t>
            </w:r>
            <w:r w:rsidR="00421DF5" w:rsidRPr="00E90154">
              <w:rPr>
                <w:rFonts w:ascii="GHEA Grapalat" w:hAnsi="GHEA Grapalat" w:cs="Arial"/>
                <w:lang w:val="hy-AM" w:eastAsia="ru-RU"/>
              </w:rPr>
              <w:t xml:space="preserve"> </w:t>
            </w:r>
            <w:r w:rsidR="00421DF5" w:rsidRPr="00E90154">
              <w:rPr>
                <w:rFonts w:ascii="GHEA Grapalat" w:hAnsi="GHEA Grapalat" w:cs="Sylfaen"/>
                <w:lang w:val="hy-AM" w:eastAsia="ru-RU"/>
              </w:rPr>
              <w:t>վարչական</w:t>
            </w:r>
            <w:r w:rsidR="00421DF5" w:rsidRPr="00E90154">
              <w:rPr>
                <w:rFonts w:ascii="GHEA Grapalat" w:hAnsi="GHEA Grapalat" w:cs="Arial"/>
                <w:lang w:val="hy-AM" w:eastAsia="ru-RU"/>
              </w:rPr>
              <w:t xml:space="preserve"> </w:t>
            </w:r>
            <w:r w:rsidR="00421DF5" w:rsidRPr="00E90154">
              <w:rPr>
                <w:rFonts w:ascii="GHEA Grapalat" w:hAnsi="GHEA Grapalat" w:cs="Sylfaen"/>
                <w:lang w:val="hy-AM" w:eastAsia="ru-RU"/>
              </w:rPr>
              <w:t xml:space="preserve">շրջան, </w:t>
            </w:r>
            <w:r w:rsidR="00701580" w:rsidRPr="00E90154">
              <w:rPr>
                <w:rFonts w:ascii="GHEA Grapalat" w:hAnsi="GHEA Grapalat"/>
                <w:lang w:val="hy-AM"/>
              </w:rPr>
              <w:t xml:space="preserve">Արմենակյան 129 </w:t>
            </w:r>
          </w:p>
        </w:tc>
      </w:tr>
      <w:tr w:rsidR="00E42FBF" w:rsidRPr="00616C82" w:rsidTr="00AA37AF">
        <w:trPr>
          <w:trHeight w:val="152"/>
        </w:trPr>
        <w:tc>
          <w:tcPr>
            <w:tcW w:w="10530" w:type="dxa"/>
          </w:tcPr>
          <w:p w:rsidR="00AF1C42" w:rsidRPr="00E90154" w:rsidRDefault="00AE313A" w:rsidP="00D915C4">
            <w:pPr>
              <w:tabs>
                <w:tab w:val="left" w:pos="567"/>
              </w:tabs>
              <w:jc w:val="center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>2</w:t>
            </w:r>
            <w:r w:rsidR="00900CF7" w:rsidRPr="00E90154">
              <w:rPr>
                <w:rFonts w:ascii="GHEA Grapalat" w:hAnsi="GHEA Grapalat"/>
                <w:b/>
              </w:rPr>
              <w:t>.</w:t>
            </w:r>
            <w:r w:rsidR="00E42FBF" w:rsidRPr="00E90154">
              <w:rPr>
                <w:rFonts w:ascii="GHEA Grapalat" w:hAnsi="GHEA Grapalat"/>
                <w:b/>
                <w:lang w:val="hy-AM"/>
              </w:rPr>
              <w:t>Պաշտոնի բնութագիրը</w:t>
            </w:r>
          </w:p>
        </w:tc>
      </w:tr>
      <w:tr w:rsidR="00E56C41" w:rsidRPr="00052956" w:rsidTr="00AA37AF">
        <w:trPr>
          <w:trHeight w:val="1970"/>
        </w:trPr>
        <w:tc>
          <w:tcPr>
            <w:tcW w:w="10530" w:type="dxa"/>
          </w:tcPr>
          <w:p w:rsidR="00616C82" w:rsidRPr="00E90154" w:rsidRDefault="00E56C41" w:rsidP="00D87696">
            <w:pPr>
              <w:tabs>
                <w:tab w:val="left" w:pos="409"/>
              </w:tabs>
              <w:ind w:left="-131"/>
              <w:rPr>
                <w:rFonts w:ascii="GHEA Grapalat" w:hAnsi="GHEA Grapalat"/>
                <w:b/>
                <w:lang w:val="hy-AM"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 xml:space="preserve"> </w:t>
            </w:r>
          </w:p>
          <w:p w:rsidR="00E56C41" w:rsidRPr="00E90154" w:rsidRDefault="00E56C41" w:rsidP="00D87696">
            <w:pPr>
              <w:tabs>
                <w:tab w:val="left" w:pos="409"/>
              </w:tabs>
              <w:ind w:left="-131"/>
              <w:rPr>
                <w:rFonts w:ascii="GHEA Grapalat" w:hAnsi="GHEA Grapalat"/>
                <w:b/>
                <w:lang w:val="hy-AM"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 xml:space="preserve"> 2</w:t>
            </w:r>
            <w:r w:rsidRPr="00E90154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90154">
              <w:rPr>
                <w:rFonts w:ascii="GHEA Grapalat" w:hAnsi="GHEA Grapalat"/>
                <w:b/>
                <w:lang w:val="hy-AM"/>
              </w:rPr>
              <w:t>1</w:t>
            </w:r>
            <w:r w:rsidRPr="00E90154">
              <w:rPr>
                <w:rFonts w:ascii="Cambria Math" w:hAnsi="Cambria Math" w:cs="Cambria Math"/>
                <w:b/>
                <w:lang w:val="hy-AM"/>
              </w:rPr>
              <w:t>․</w:t>
            </w:r>
            <w:r w:rsidRPr="00E90154">
              <w:rPr>
                <w:rFonts w:ascii="GHEA Grapalat" w:hAnsi="GHEA Grapalat"/>
                <w:b/>
                <w:lang w:val="hy-AM"/>
              </w:rPr>
              <w:t xml:space="preserve"> Աշխատանքի բնույթը, իրավունքները, պարտականությունները</w:t>
            </w:r>
            <w:r w:rsidR="00421DF5" w:rsidRPr="00E90154">
              <w:rPr>
                <w:rFonts w:ascii="Cambria Math" w:hAnsi="Cambria Math" w:cs="Cambria Math"/>
                <w:b/>
                <w:lang w:val="hy-AM"/>
              </w:rPr>
              <w:t>․</w:t>
            </w:r>
          </w:p>
          <w:p w:rsidR="008B706A" w:rsidRPr="008B706A" w:rsidRDefault="00421DF5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E90154">
              <w:rPr>
                <w:rFonts w:ascii="GHEA Grapalat" w:eastAsia="Segoe UI" w:hAnsi="GHEA Grapalat" w:cs="Segoe UI"/>
                <w:color w:val="000000"/>
                <w:lang w:val="hy-AM" w:eastAsia="hy-AM" w:bidi="hy-AM"/>
              </w:rPr>
              <w:t>հ</w:t>
            </w:r>
            <w:r w:rsidR="00701580" w:rsidRPr="00E90154">
              <w:rPr>
                <w:rFonts w:ascii="GHEA Grapalat" w:eastAsia="Segoe UI" w:hAnsi="GHEA Grapalat" w:cs="Segoe UI"/>
                <w:color w:val="000000"/>
                <w:lang w:val="hy-AM" w:eastAsia="hy-AM" w:bidi="hy-AM"/>
              </w:rPr>
              <w:t>ամակարգում է</w:t>
            </w:r>
            <w:r w:rsidR="00D915C4" w:rsidRPr="00E90154">
              <w:rPr>
                <w:rFonts w:ascii="GHEA Grapalat" w:eastAsia="Segoe UI" w:hAnsi="GHEA Grapalat" w:cs="Segoe UI"/>
                <w:lang w:val="hy-AM" w:eastAsia="hy-AM" w:bidi="hy-AM"/>
              </w:rPr>
              <w:t xml:space="preserve"> իրավախախտումների վերաբերյալ առկա տեղեկությունների, ինչպես նաև հանցագործությունների կատարման մասին վկայող այլ փաստերի և հանգամանքների առկայության դեպքում համապատասխան միջոցառումների, օրենքով նախատեսված կարգով համապատասխան հսկողության ձևերի և հսկողության անցկացումն ապահովող միջոցների իրականացման աշխատանքները</w:t>
            </w:r>
            <w:r w:rsidR="00237D27" w:rsidRPr="00E90154">
              <w:rPr>
                <w:rFonts w:ascii="GHEA Grapalat" w:eastAsia="Segoe UI" w:hAnsi="GHEA Grapalat" w:cs="Segoe UI"/>
                <w:lang w:val="hy-AM" w:eastAsia="hy-AM" w:bidi="hy-AM"/>
              </w:rPr>
              <w:t xml:space="preserve"> և</w:t>
            </w:r>
            <w:r w:rsidR="00237D27" w:rsidRPr="00E90154">
              <w:rPr>
                <w:rFonts w:ascii="GHEA Grapalat" w:hAnsi="GHEA Grapalat" w:cs="Sylfaen"/>
                <w:lang w:val="hy-AM" w:eastAsia="ru-RU"/>
              </w:rPr>
              <w:t xml:space="preserve"> դրանց ընթացքի ապահովման, անհրաժեշտության դեպքում՝ ըստ ենթակայության փոխանցման աշխատանքները</w:t>
            </w:r>
            <w:r w:rsidR="00237D27" w:rsidRPr="00E90154">
              <w:rPr>
                <w:rFonts w:ascii="Cambria Math" w:hAnsi="Cambria Math" w:cs="Cambria Math"/>
                <w:lang w:val="hy-AM" w:eastAsia="ru-RU"/>
              </w:rPr>
              <w:t>․</w:t>
            </w:r>
          </w:p>
          <w:p w:rsidR="008B706A" w:rsidRPr="00632D0F" w:rsidRDefault="00421DF5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632D0F">
              <w:rPr>
                <w:rFonts w:ascii="GHEA Grapalat" w:hAnsi="GHEA Grapalat" w:cs="Sylfaen"/>
                <w:lang w:val="hy-AM" w:eastAsia="ru-RU"/>
              </w:rPr>
              <w:t xml:space="preserve">համակարգում է </w:t>
            </w:r>
            <w:r w:rsidR="009D3788" w:rsidRPr="00632D0F">
              <w:rPr>
                <w:rFonts w:ascii="GHEA Grapalat" w:hAnsi="GHEA Grapalat" w:cs="Sylfaen"/>
                <w:lang w:val="hy-AM" w:eastAsia="ru-RU"/>
              </w:rPr>
              <w:t>Ծ</w:t>
            </w:r>
            <w:r w:rsidRPr="00632D0F">
              <w:rPr>
                <w:rFonts w:ascii="GHEA Grapalat" w:hAnsi="GHEA Grapalat" w:cs="Sylfaen"/>
                <w:lang w:val="hy-AM" w:eastAsia="ru-RU"/>
              </w:rPr>
              <w:t>առայության պաշտոնին նշանակվող անձի վերաբերյալ տեղեկությունների ձեռք բերումը և վերջինիս բնութագրի ներկայացում</w:t>
            </w:r>
            <w:r w:rsidR="009D3788" w:rsidRPr="00632D0F">
              <w:rPr>
                <w:rFonts w:ascii="GHEA Grapalat" w:hAnsi="GHEA Grapalat" w:cs="Sylfaen"/>
                <w:lang w:val="hy-AM" w:eastAsia="ru-RU"/>
              </w:rPr>
              <w:t>ը</w:t>
            </w:r>
            <w:r w:rsidRPr="00632D0F">
              <w:rPr>
                <w:rFonts w:ascii="GHEA Grapalat" w:hAnsi="GHEA Grapalat" w:cs="Sylfaen"/>
                <w:lang w:val="hy-AM" w:eastAsia="ru-RU"/>
              </w:rPr>
              <w:t xml:space="preserve"> </w:t>
            </w:r>
            <w:r w:rsidR="009D3788" w:rsidRPr="00632D0F">
              <w:rPr>
                <w:rFonts w:ascii="GHEA Grapalat" w:hAnsi="GHEA Grapalat" w:cs="Sylfaen"/>
                <w:lang w:val="hy-AM" w:eastAsia="ru-RU"/>
              </w:rPr>
              <w:t>Ծառայության պետին</w:t>
            </w:r>
            <w:r w:rsidRPr="00632D0F">
              <w:rPr>
                <w:rFonts w:ascii="Cambria Math" w:hAnsi="Cambria Math" w:cs="Cambria Math"/>
                <w:lang w:val="hy-AM" w:eastAsia="ru-RU"/>
              </w:rPr>
              <w:t>․</w:t>
            </w:r>
          </w:p>
          <w:p w:rsidR="008B706A" w:rsidRPr="008B706A" w:rsidRDefault="009D3788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eastAsia="Segoe UI" w:hAnsi="GHEA Grapalat" w:cs="Segoe UI"/>
                <w:lang w:val="hy-AM" w:eastAsia="hy-AM" w:bidi="hy-AM"/>
              </w:rPr>
              <w:t>համակարգում է Ծառայության աշխատողների կողմից նախապատրաստվող կամ կատարված իրավախախատումների կանխման,</w:t>
            </w:r>
            <w:r w:rsidRPr="008B706A">
              <w:rPr>
                <w:rFonts w:ascii="GHEA Grapalat" w:hAnsi="GHEA Grapalat" w:cs="Sylfaen"/>
                <w:lang w:val="hy-AM" w:eastAsia="ru-RU"/>
              </w:rPr>
              <w:t xml:space="preserve"> հայտնաբերման և բացահայտման աշխատանքները</w:t>
            </w:r>
            <w:r w:rsidRPr="008B706A">
              <w:rPr>
                <w:rFonts w:ascii="Cambria Math" w:hAnsi="Cambria Math" w:cs="Cambria Math"/>
                <w:lang w:val="hy-AM" w:eastAsia="ru-RU"/>
              </w:rPr>
              <w:t>․</w:t>
            </w:r>
          </w:p>
          <w:p w:rsidR="008B706A" w:rsidRPr="008B706A" w:rsidRDefault="009D3788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eastAsia="Segoe UI" w:hAnsi="GHEA Grapalat" w:cs="Segoe UI"/>
                <w:color w:val="000000"/>
                <w:lang w:val="hy-AM" w:eastAsia="hy-AM" w:bidi="hy-AM"/>
              </w:rPr>
              <w:t xml:space="preserve">համակարգում է Բաժնի իրավասության սահմաններում </w:t>
            </w:r>
            <w:r w:rsidR="00D915C4" w:rsidRPr="008B706A">
              <w:rPr>
                <w:rFonts w:ascii="GHEA Grapalat" w:hAnsi="GHEA Grapalat" w:cs="Sylfaen"/>
                <w:lang w:val="hy-AM" w:eastAsia="ru-RU"/>
              </w:rPr>
              <w:t>քարտադարանների, տեղեկատվական պահոցների ստեղծման և վարման աշխատանքները</w:t>
            </w:r>
            <w:r w:rsidRPr="008B706A">
              <w:rPr>
                <w:rFonts w:ascii="Cambria Math" w:hAnsi="Cambria Math" w:cs="Cambria Math"/>
                <w:lang w:val="hy-AM" w:eastAsia="ru-RU"/>
              </w:rPr>
              <w:t>․</w:t>
            </w:r>
          </w:p>
          <w:p w:rsidR="008B706A" w:rsidRPr="008B706A" w:rsidRDefault="009D3788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eastAsia="Segoe UI" w:hAnsi="GHEA Grapalat" w:cs="Segoe UI"/>
                <w:color w:val="000000"/>
                <w:lang w:val="hy-AM" w:eastAsia="hy-AM" w:bidi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>Ծառայության տեղեկատվական շտեմարաններում և համակարգերում առկա տեղեկատվության վերլուծությ</w:t>
            </w:r>
            <w:r w:rsidRPr="008B706A">
              <w:rPr>
                <w:rFonts w:ascii="GHEA Grapalat" w:hAnsi="GHEA Grapalat"/>
                <w:lang w:val="hy-AM"/>
              </w:rPr>
              <w:t>ա</w:t>
            </w:r>
            <w:r w:rsidR="00421DF5" w:rsidRPr="008B706A">
              <w:rPr>
                <w:rFonts w:ascii="GHEA Grapalat" w:hAnsi="GHEA Grapalat"/>
                <w:lang w:val="hy-AM"/>
              </w:rPr>
              <w:t>ն</w:t>
            </w:r>
            <w:r w:rsidRPr="008B706A">
              <w:rPr>
                <w:rFonts w:ascii="GHEA Grapalat" w:hAnsi="GHEA Grapalat"/>
                <w:lang w:val="hy-AM"/>
              </w:rPr>
              <w:t>,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ռիսկերի գնահատ</w:t>
            </w:r>
            <w:r w:rsidR="00C51606"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իրականացված վերլուծությունների արդյունքներով տեղեկություններ</w:t>
            </w:r>
            <w:r w:rsidR="00C51606" w:rsidRPr="008B706A">
              <w:rPr>
                <w:rFonts w:ascii="GHEA Grapalat" w:hAnsi="GHEA Grapalat"/>
                <w:lang w:val="hy-AM"/>
              </w:rPr>
              <w:t>ը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Վարչության համապատասխան բաժիններին</w:t>
            </w:r>
            <w:r w:rsidR="00C51606" w:rsidRPr="008B706A">
              <w:rPr>
                <w:rFonts w:ascii="GHEA Grapalat" w:hAnsi="GHEA Grapalat"/>
                <w:lang w:val="hy-AM"/>
              </w:rPr>
              <w:t xml:space="preserve"> </w:t>
            </w:r>
            <w:r w:rsidR="00237D27" w:rsidRPr="008B706A">
              <w:rPr>
                <w:rFonts w:ascii="GHEA Grapalat" w:hAnsi="GHEA Grapalat"/>
                <w:lang w:val="hy-AM"/>
              </w:rPr>
              <w:t>և Ծառայության ստորաբաժանումներին և պետական մարմիններին տեղեկատվական շտեմարաններին և համակարգերին հասանելիության տրամադրման, կասեցման, փոփոխման  հայտերի հաստատման կամ մերժման</w:t>
            </w:r>
            <w:r w:rsidR="00B23872" w:rsidRPr="008B706A">
              <w:rPr>
                <w:rFonts w:ascii="GHEA Grapalat" w:hAnsi="GHEA Grapalat"/>
                <w:lang w:val="hy-AM"/>
              </w:rPr>
              <w:t xml:space="preserve"> ,Վարչության բաժիններին տեղեկատվական որոնողական օգնություն տրամադրելու աշխատանքները</w:t>
            </w:r>
            <w:r w:rsidR="00B23872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C51606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ab/>
              <w:t xml:space="preserve"> Ծառայության ստորաբաժանումներում տեխնիկական միջոցների </w:t>
            </w:r>
            <w:r w:rsidR="00421DF5" w:rsidRPr="008B706A">
              <w:rPr>
                <w:rFonts w:ascii="GHEA Grapalat" w:hAnsi="GHEA Grapalat"/>
                <w:lang w:val="hy-AM"/>
              </w:rPr>
              <w:lastRenderedPageBreak/>
              <w:t>տեղեկատվական պաշտպանվածության ապահով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և Ծառայության ծրագրային միջոցների անվտանգության ապահովման հսկողության </w:t>
            </w:r>
            <w:r w:rsidRPr="008B706A">
              <w:rPr>
                <w:rFonts w:ascii="GHEA Grapalat" w:hAnsi="GHEA Grapalat"/>
                <w:lang w:val="hy-AM"/>
              </w:rPr>
              <w:t>աշխատանքները</w:t>
            </w:r>
            <w:r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C51606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ab/>
              <w:t xml:space="preserve"> Ծառայությունից  տեղեկությունների արտահոսքի հնարավոր ուղիների հայտնաբերման ուղղությամբ միջոցառումների   և հսկողության </w:t>
            </w:r>
            <w:r w:rsidRPr="008B706A">
              <w:rPr>
                <w:rFonts w:ascii="GHEA Grapalat" w:hAnsi="GHEA Grapalat"/>
                <w:lang w:val="hy-AM"/>
              </w:rPr>
              <w:t>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C51606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 w:cs="Cambria Math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ab/>
              <w:t xml:space="preserve"> տեղեկատվական անվտանգության քաղաքականության և ընթացակարգերի մշակ</w:t>
            </w:r>
            <w:r w:rsidRPr="008B706A">
              <w:rPr>
                <w:rFonts w:ascii="GHEA Grapalat" w:hAnsi="GHEA Grapalat"/>
                <w:lang w:val="hy-AM"/>
              </w:rPr>
              <w:t xml:space="preserve">ման և 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վերանայ</w:t>
            </w:r>
            <w:r w:rsidRPr="008B706A">
              <w:rPr>
                <w:rFonts w:ascii="GHEA Grapalat" w:hAnsi="GHEA Grapalat"/>
                <w:lang w:val="hy-AM"/>
              </w:rPr>
              <w:t>ման աշխատանքները</w:t>
            </w:r>
            <w:r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C51606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>համակարգում է</w:t>
            </w:r>
            <w:r w:rsidR="00131FBD" w:rsidRPr="008B706A">
              <w:rPr>
                <w:rFonts w:ascii="GHEA Grapalat" w:hAnsi="GHEA Grapalat"/>
                <w:lang w:val="hy-AM"/>
              </w:rPr>
              <w:t xml:space="preserve"> </w:t>
            </w:r>
            <w:r w:rsidR="00237D27" w:rsidRPr="008B706A">
              <w:rPr>
                <w:rFonts w:ascii="GHEA Grapalat" w:hAnsi="GHEA Grapalat"/>
                <w:lang w:val="hy-AM"/>
              </w:rPr>
              <w:t xml:space="preserve">տեղեկատվական համակարգերի մշակման, ծրագրավորման/ձեռքբերման, անվտանգության ֆունկցիոնալության փորձարկման և ընդունման գործընթացի անվտանգության ապահովման և 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տեղեկատվական ակտիվների գույքագրման գործընթացին, տեղեկատվական անվտանգության ռիսկերի գնահատման և հսկողության միջոցների ընտրության գործընթացին </w:t>
            </w:r>
            <w:r w:rsidRPr="008B706A">
              <w:rPr>
                <w:rFonts w:ascii="GHEA Grapalat" w:hAnsi="GHEA Grapalat"/>
                <w:lang w:val="hy-AM"/>
              </w:rPr>
              <w:t xml:space="preserve">բաժնի 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մասնակցության </w:t>
            </w:r>
            <w:r w:rsidRPr="008B706A">
              <w:rPr>
                <w:rFonts w:ascii="GHEA Grapalat" w:hAnsi="GHEA Grapalat"/>
                <w:lang w:val="hy-AM"/>
              </w:rPr>
              <w:t>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>համակարգում է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Ծառայության  անվտանգության կառավարման գործընթացի համակարգում, կապի և տեղեկատվական ժամանակակից միջոցների օգտագործ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 (ձայնագրում,  տեսաձայնագրում, տեսազանգի իրականացում)</w:t>
            </w:r>
            <w:r w:rsidRPr="008B706A">
              <w:rPr>
                <w:rFonts w:ascii="GHEA Grapalat" w:hAnsi="GHEA Grapalat"/>
                <w:lang w:val="hy-AM"/>
              </w:rPr>
              <w:t xml:space="preserve"> 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237D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>համակարգում է Ծառայության անվտանգության հսկողության միջոցների արդյունավետության մշտադիտարկման, չափումների իրականացման և հաշվետվությունների կազմման աշխատանքներին  Բաժնի  մասնակցության աշխատանքները</w:t>
            </w:r>
            <w:r w:rsidR="00AF5A1B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 է </w:t>
            </w:r>
            <w:r w:rsidR="00421DF5" w:rsidRPr="008B706A">
              <w:rPr>
                <w:rFonts w:ascii="GHEA Grapalat" w:hAnsi="GHEA Grapalat"/>
                <w:lang w:val="hy-AM"/>
              </w:rPr>
              <w:tab/>
              <w:t xml:space="preserve"> Ծառայության պետի, ծառայողական պարտականությունները կատարող Ծառայության աշխատողների, անհրաժեշտության դեպքում՝ Ծառայության բարձրաստիճան հյուրերի անվտանգության ապահով</w:t>
            </w:r>
            <w:r w:rsidRPr="008B706A">
              <w:rPr>
                <w:rFonts w:ascii="GHEA Grapalat" w:hAnsi="GHEA Grapalat"/>
                <w:lang w:val="hy-AM"/>
              </w:rPr>
              <w:t>ման 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>Ծառայության պետի անվտանգությանը սպառնացող օպերատիվ տեղեկատվության ստաց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>, վերլուծ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և կանխարգելմանն ուղղված միջոցառումների </w:t>
            </w:r>
            <w:r w:rsidRPr="008B706A">
              <w:rPr>
                <w:rFonts w:ascii="GHEA Grapalat" w:hAnsi="GHEA Grapalat"/>
                <w:lang w:val="hy-AM"/>
              </w:rPr>
              <w:t>կազմակերպման աշխատանքները</w:t>
            </w:r>
            <w:r w:rsidR="00237D27" w:rsidRPr="008B706A">
              <w:rPr>
                <w:rFonts w:ascii="GHEA Grapalat" w:hAnsi="GHEA Grapalat" w:cs="Cambria Math"/>
                <w:lang w:val="hy-AM"/>
              </w:rPr>
              <w:t>, իսկ</w:t>
            </w:r>
            <w:r w:rsidRPr="008B706A">
              <w:rPr>
                <w:rFonts w:ascii="GHEA Grapalat" w:hAnsi="GHEA Grapalat"/>
                <w:lang w:val="hy-AM"/>
              </w:rPr>
              <w:t xml:space="preserve"> </w:t>
            </w:r>
            <w:r w:rsidR="00421DF5" w:rsidRPr="008B706A">
              <w:rPr>
                <w:rFonts w:ascii="GHEA Grapalat" w:hAnsi="GHEA Grapalat"/>
                <w:lang w:val="hy-AM"/>
              </w:rPr>
              <w:t>աշխատանքային գործուղումների ընթացքում  Ծառայության պետի ուղեկց</w:t>
            </w:r>
            <w:r w:rsidRPr="008B706A">
              <w:rPr>
                <w:rFonts w:ascii="GHEA Grapalat" w:hAnsi="GHEA Grapalat"/>
                <w:lang w:val="hy-AM"/>
              </w:rPr>
              <w:t xml:space="preserve">ման 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և անվտանգության ապահով</w:t>
            </w:r>
            <w:r w:rsidRPr="008B706A">
              <w:rPr>
                <w:rFonts w:ascii="GHEA Grapalat" w:hAnsi="GHEA Grapalat"/>
                <w:lang w:val="hy-AM"/>
              </w:rPr>
              <w:t>ման աշխատանքները</w:t>
            </w:r>
            <w:r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>զանգվածային միջոցառումների ընթացքում Ծառայության անձնակազմի անվտանգության ապահով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(անհրաժեշտության դեպքում հատուկ միջոցների կիրառմամբ)</w:t>
            </w:r>
            <w:r w:rsidRPr="008B706A">
              <w:rPr>
                <w:rFonts w:ascii="GHEA Grapalat" w:hAnsi="GHEA Grapalat"/>
                <w:lang w:val="hy-AM"/>
              </w:rPr>
              <w:t xml:space="preserve"> 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>Ծառայության անցագրային ռեժիմի իրականաց</w:t>
            </w:r>
            <w:r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և/կամ վերահսկ</w:t>
            </w:r>
            <w:r w:rsidRPr="008B706A">
              <w:rPr>
                <w:rFonts w:ascii="GHEA Grapalat" w:hAnsi="GHEA Grapalat"/>
                <w:lang w:val="hy-AM"/>
              </w:rPr>
              <w:t>ման,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Ծառայության իրավասության տակ գտնվող շենքերում և տարածքներում առկա գույքի տեղաշարժի վերահսկ</w:t>
            </w:r>
            <w:r w:rsidRPr="008B706A">
              <w:rPr>
                <w:rFonts w:ascii="GHEA Grapalat" w:hAnsi="GHEA Grapalat"/>
                <w:lang w:val="hy-AM"/>
              </w:rPr>
              <w:t>ման 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8B706A" w:rsidRPr="008B706A" w:rsidRDefault="00AA4627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>պետական անտառներում, անտառային հողերում և բնության հատուկ պահպանվող տարածքներում, Ծառայության վարչական  շենքերում  գտնվող տեսանկարահանող սարքերի մշտադիտարկ</w:t>
            </w:r>
            <w:r w:rsidR="00131FBD" w:rsidRPr="008B706A">
              <w:rPr>
                <w:rFonts w:ascii="GHEA Grapalat" w:hAnsi="GHEA Grapalat"/>
                <w:lang w:val="hy-AM"/>
              </w:rPr>
              <w:t>ման</w:t>
            </w:r>
            <w:r w:rsidR="00421DF5" w:rsidRPr="008B706A">
              <w:rPr>
                <w:rFonts w:ascii="GHEA Grapalat" w:hAnsi="GHEA Grapalat"/>
                <w:lang w:val="hy-AM"/>
              </w:rPr>
              <w:t>, տեսաձայնագրությունների վերահսկ</w:t>
            </w:r>
            <w:r w:rsidR="00AF5A1B" w:rsidRPr="008B706A">
              <w:rPr>
                <w:rFonts w:ascii="GHEA Grapalat" w:hAnsi="GHEA Grapalat"/>
                <w:lang w:val="hy-AM"/>
              </w:rPr>
              <w:t>ման և  տեսահսկման համակարգերի միջոցով Ծառայության վարչական շենքերի և դրանց հարակից տարածքների  շուրջօրյա անվտանգության ապահովման աշխատանքները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</w:t>
            </w:r>
          </w:p>
          <w:p w:rsidR="008B706A" w:rsidRPr="008B706A" w:rsidRDefault="00AF5A1B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 xml:space="preserve">համակարգում է 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Բաժնի </w:t>
            </w:r>
            <w:r w:rsidRPr="008B706A">
              <w:rPr>
                <w:rFonts w:ascii="GHEA Grapalat" w:hAnsi="GHEA Grapalat"/>
                <w:lang w:val="hy-AM"/>
              </w:rPr>
              <w:t>իրավասության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շրջանակներում Ծառայության ստորաբաժանումների, պետական կառավարման և տեղական ինքնակառավարման</w:t>
            </w:r>
            <w:r w:rsidRPr="008B706A">
              <w:rPr>
                <w:rFonts w:ascii="GHEA Grapalat" w:hAnsi="GHEA Grapalat"/>
                <w:lang w:val="hy-AM"/>
              </w:rPr>
              <w:t xml:space="preserve"> մարմինների, կազմակերպությունների</w:t>
            </w:r>
            <w:r w:rsidR="00421DF5" w:rsidRPr="008B706A">
              <w:rPr>
                <w:rFonts w:ascii="GHEA Grapalat" w:hAnsi="GHEA Grapalat"/>
                <w:lang w:val="hy-AM"/>
              </w:rPr>
              <w:t>, իրավապահ մարմինների հետ</w:t>
            </w:r>
            <w:r w:rsidRPr="008B706A">
              <w:rPr>
                <w:rFonts w:ascii="GHEA Grapalat" w:hAnsi="GHEA Grapalat"/>
                <w:lang w:val="hy-AM"/>
              </w:rPr>
              <w:t xml:space="preserve"> աշխատանքը</w:t>
            </w:r>
            <w:r w:rsidR="00421DF5" w:rsidRPr="008B706A">
              <w:rPr>
                <w:rFonts w:ascii="Cambria Math" w:hAnsi="Cambria Math" w:cs="Cambria Math"/>
                <w:lang w:val="hy-AM"/>
              </w:rPr>
              <w:t>․</w:t>
            </w:r>
          </w:p>
          <w:p w:rsidR="00421DF5" w:rsidRPr="008B706A" w:rsidRDefault="00AF5A1B" w:rsidP="008B706A">
            <w:pPr>
              <w:pStyle w:val="a4"/>
              <w:widowControl w:val="0"/>
              <w:numPr>
                <w:ilvl w:val="0"/>
                <w:numId w:val="44"/>
              </w:numPr>
              <w:tabs>
                <w:tab w:val="left" w:pos="448"/>
                <w:tab w:val="left" w:pos="653"/>
              </w:tabs>
              <w:spacing w:before="360" w:after="160"/>
              <w:ind w:left="306" w:hanging="283"/>
              <w:jc w:val="both"/>
              <w:rPr>
                <w:rFonts w:ascii="GHEA Grapalat" w:hAnsi="GHEA Grapalat" w:cs="Sylfaen"/>
                <w:lang w:val="hy-AM" w:eastAsia="ru-RU"/>
              </w:rPr>
            </w:pPr>
            <w:r w:rsidRPr="008B706A">
              <w:rPr>
                <w:rFonts w:ascii="GHEA Grapalat" w:hAnsi="GHEA Grapalat"/>
                <w:lang w:val="hy-AM"/>
              </w:rPr>
              <w:t>համակարգում է</w:t>
            </w:r>
            <w:r w:rsidR="00421DF5" w:rsidRPr="008B706A">
              <w:rPr>
                <w:rFonts w:ascii="GHEA Grapalat" w:hAnsi="GHEA Grapalat"/>
                <w:lang w:val="hy-AM"/>
              </w:rPr>
              <w:t xml:space="preserve"> Ծառայության պետի և/կամ Վարչության պետի կողմից տրվող այլ հանձնարարությունների կատարում։</w:t>
            </w:r>
          </w:p>
          <w:p w:rsidR="00E56C41" w:rsidRPr="00E90154" w:rsidRDefault="004950F2" w:rsidP="002B377F">
            <w:pPr>
              <w:tabs>
                <w:tab w:val="left" w:pos="270"/>
                <w:tab w:val="left" w:pos="360"/>
                <w:tab w:val="left" w:pos="851"/>
              </w:tabs>
              <w:spacing w:line="254" w:lineRule="auto"/>
              <w:ind w:right="9"/>
              <w:jc w:val="both"/>
              <w:rPr>
                <w:rFonts w:ascii="GHEA Grapalat" w:hAnsi="GHEA Grapalat"/>
                <w:b/>
              </w:rPr>
            </w:pPr>
            <w:r w:rsidRPr="00E90154">
              <w:rPr>
                <w:rFonts w:ascii="GHEA Grapalat" w:hAnsi="GHEA Grapalat"/>
                <w:b/>
                <w:lang w:val="hy-AM"/>
              </w:rPr>
              <w:t>Իրավունքները</w:t>
            </w:r>
            <w:r w:rsidR="002B377F" w:rsidRPr="00E90154">
              <w:rPr>
                <w:rFonts w:ascii="GHEA Grapalat" w:hAnsi="GHEA Grapalat"/>
                <w:b/>
              </w:rPr>
              <w:t>`</w:t>
            </w:r>
          </w:p>
          <w:p w:rsidR="00076656" w:rsidRPr="00E90154" w:rsidRDefault="00076656" w:rsidP="002B377F">
            <w:pPr>
              <w:tabs>
                <w:tab w:val="left" w:pos="270"/>
                <w:tab w:val="left" w:pos="360"/>
                <w:tab w:val="left" w:pos="851"/>
              </w:tabs>
              <w:spacing w:line="254" w:lineRule="auto"/>
              <w:ind w:right="9"/>
              <w:jc w:val="both"/>
              <w:rPr>
                <w:rFonts w:ascii="GHEA Grapalat" w:hAnsi="GHEA Grapalat"/>
                <w:b/>
              </w:rPr>
            </w:pP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Բաժնի գործառույթների շրջանակներում կառուցվածքային և տարածքային ստորաբաժանումներից պահանջել և ստանալ տեղեկություններ,</w:t>
            </w:r>
            <w:r w:rsidR="003741CB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նյութեր</w:t>
            </w: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արձանագրություններ, վարչական ակտեր</w:t>
            </w:r>
            <w:r w:rsidRPr="00E90154">
              <w:rPr>
                <w:rFonts w:ascii="Cambria Math" w:eastAsia="Times New Roman" w:hAnsi="Cambria Math" w:cs="Cambria Math"/>
                <w:color w:val="0D0D0D"/>
                <w:lang w:val="hy-AM"/>
              </w:rPr>
              <w:t>․</w:t>
            </w:r>
          </w:p>
          <w:p w:rsidR="00FB34A9" w:rsidRPr="00E90154" w:rsidRDefault="00FB34A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Ծանոթանալ զբաղեցրած պաշտոնում իր իրավունքները և պարտականությունները սահմանող իրավական ակտերին, իր անձնական գործի բոլոր նյութերին, իր կատարողականի </w:t>
            </w: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lastRenderedPageBreak/>
              <w:t>գնահատականներին և այլ փաստաթղթերին, ներկայացնել բացատրություններ</w:t>
            </w:r>
            <w:r w:rsidR="005C0F79" w:rsidRPr="00E90154">
              <w:rPr>
                <w:rFonts w:ascii="Cambria Math" w:eastAsia="Times New Roman" w:hAnsi="Cambria Math" w:cs="Cambria Math"/>
                <w:color w:val="0D0D0D"/>
                <w:lang w:val="hy-AM"/>
              </w:rPr>
              <w:t>․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Վարչության պետին ներկայացնել կարծիք, առաջարկություն բաժնի գործառույթների շրջանակներում օրենսդրության փոփոխությունների վերաբերյալ</w:t>
            </w:r>
            <w:r w:rsidRPr="00E90154">
              <w:rPr>
                <w:rFonts w:ascii="Cambria Math" w:eastAsia="Times New Roman" w:hAnsi="Cambria Math" w:cs="Cambria Math"/>
                <w:color w:val="0D0D0D"/>
                <w:lang w:val="hy-AM"/>
              </w:rPr>
              <w:t>․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Բաժնի գործառույթների շրջանակներում համապատասխան շահագրգիռ մարմիններից ստանալ մասնագիտական կարծիքներ և առաջարկություններ.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Վարչության պետին  ներկայացնել առաջարկություններ Բաժնի աշխատողների նկատմամբ խրախուսման և կարգապահական պատասխանատվության միջոցներ կիրառելու վերաբերյալ.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առաջարկություններ ներկայացնել Բաժնի գործառույթների արդյունավետության բարձրացման նպատակով.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մասնակցել պետական մարմինների, կազմակերպությունների, քաղաքացիների հետ իրավական բնույթի հարցերի քննարկումներին, աշխատանքային հանդիպումներին</w:t>
            </w:r>
            <w:r w:rsidR="00AF5A1B" w:rsidRPr="00E90154">
              <w:rPr>
                <w:rFonts w:ascii="Cambria Math" w:eastAsia="Times New Roman" w:hAnsi="Cambria Math" w:cs="Cambria Math"/>
                <w:color w:val="0D0D0D"/>
                <w:lang w:val="hy-AM"/>
              </w:rPr>
              <w:t>․</w:t>
            </w:r>
          </w:p>
          <w:p w:rsidR="005C0F79" w:rsidRPr="00E90154" w:rsidRDefault="005C0F79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785"/>
                <w:tab w:val="left" w:pos="851"/>
                <w:tab w:val="left" w:pos="1111"/>
              </w:tabs>
              <w:jc w:val="both"/>
              <w:rPr>
                <w:rFonts w:ascii="GHEA Grapalat" w:eastAsia="Times New Roman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վերապատրաստվել պետական բյուջեի, ինչպես նաև Հայաստանի Հանրապետության օրենսդրությամբ չարգելված այլ միջոցների հաշվին</w:t>
            </w:r>
            <w:r w:rsidR="00AF5A1B" w:rsidRPr="00E90154">
              <w:rPr>
                <w:rFonts w:ascii="Cambria Math" w:eastAsia="Times New Roman" w:hAnsi="Cambria Math" w:cs="Cambria Math"/>
                <w:color w:val="0D0D0D"/>
                <w:lang w:val="hy-AM"/>
              </w:rPr>
              <w:t>․</w:t>
            </w:r>
          </w:p>
          <w:p w:rsidR="00AF5A1B" w:rsidRPr="00E90154" w:rsidRDefault="00616C82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525"/>
                <w:tab w:val="left" w:pos="1111"/>
              </w:tabs>
              <w:jc w:val="both"/>
              <w:rPr>
                <w:rFonts w:ascii="GHEA Grapalat" w:eastAsia="Calibri" w:hAnsi="GHEA Grapalat" w:cs="Times New Roman"/>
                <w:color w:val="0D0D0D"/>
                <w:lang w:val="hy-AM"/>
              </w:rPr>
            </w:pP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</w:t>
            </w:r>
            <w:r w:rsidR="008B706A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</w:t>
            </w:r>
            <w:r w:rsidR="005C0F79"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մասնակցել Բաժնի հիմնախնդիրների լուծմանը, որոշումների ընդունմանը և </w:t>
            </w:r>
            <w:r w:rsidR="00694FB5"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     </w:t>
            </w:r>
            <w:r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</w:t>
            </w:r>
            <w:r w:rsidR="005C0F79"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հանձնարարականների կայացմանը</w:t>
            </w:r>
            <w:r w:rsidR="009F177A">
              <w:rPr>
                <w:rFonts w:ascii="Cambria Math" w:eastAsia="Times New Roman" w:hAnsi="Cambria Math" w:cs="Times New Roman"/>
                <w:color w:val="0D0D0D"/>
                <w:lang w:val="hy-AM"/>
              </w:rPr>
              <w:t>․</w:t>
            </w:r>
          </w:p>
          <w:p w:rsidR="00694FB5" w:rsidRPr="00E90154" w:rsidRDefault="009F177A" w:rsidP="00307325">
            <w:pPr>
              <w:numPr>
                <w:ilvl w:val="0"/>
                <w:numId w:val="47"/>
              </w:numPr>
              <w:tabs>
                <w:tab w:val="left" w:pos="284"/>
                <w:tab w:val="left" w:pos="525"/>
                <w:tab w:val="left" w:pos="851"/>
                <w:tab w:val="left" w:pos="1111"/>
              </w:tabs>
              <w:jc w:val="both"/>
              <w:rPr>
                <w:rFonts w:ascii="GHEA Grapalat" w:eastAsia="Calibri" w:hAnsi="GHEA Grapalat" w:cs="Times New Roman"/>
                <w:color w:val="0D0D0D"/>
                <w:lang w:val="hy-AM"/>
              </w:rPr>
            </w:pPr>
            <w:r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</w:t>
            </w:r>
            <w:r w:rsidR="008B706A">
              <w:rPr>
                <w:rFonts w:ascii="GHEA Grapalat" w:eastAsia="Times New Roman" w:hAnsi="GHEA Grapalat" w:cs="Times New Roman"/>
                <w:color w:val="0D0D0D"/>
                <w:lang w:val="hy-AM"/>
              </w:rPr>
              <w:t xml:space="preserve"> </w:t>
            </w:r>
            <w:r w:rsidR="00694FB5" w:rsidRPr="00E90154">
              <w:rPr>
                <w:rFonts w:ascii="GHEA Grapalat" w:eastAsia="Times New Roman" w:hAnsi="GHEA Grapalat" w:cs="Times New Roman"/>
                <w:color w:val="0D0D0D"/>
                <w:lang w:val="hy-AM"/>
              </w:rPr>
              <w:t>Բաժնի գործառույթների իրականացման ընթացքում իրավունք ունի անարգել մուտք գործել Ծառայության կառուցվածքային և տարածքային  ստորաբաժանումներ տարածքներ, ծառայության իրականացման այլ տարածքներ, պահանջել ու ստանալ փաստաթղթեր, նյութեր, գործեր, տվյալներ և այլ տեղեկություններ, այդ թվում՝ էլեկտրոնային, վերցնել փաստաթղթեր, դրանց լուսապատճեններ, փորձանմուշներ և այլ անհրաժեշտ նյութեր՝ չխոչընդոտելով տվյալ ստորաբաժանման բնականոն գործունեությունը</w:t>
            </w:r>
            <w:r>
              <w:rPr>
                <w:rFonts w:ascii="Cambria Math" w:eastAsia="Times New Roman" w:hAnsi="Cambria Math" w:cs="Times New Roman"/>
                <w:color w:val="0D0D0D"/>
                <w:lang w:val="hy-AM"/>
              </w:rPr>
              <w:t>․</w:t>
            </w:r>
          </w:p>
          <w:p w:rsidR="007B306E" w:rsidRPr="009F177A" w:rsidRDefault="007B306E" w:rsidP="002B377F">
            <w:pPr>
              <w:tabs>
                <w:tab w:val="left" w:pos="240"/>
                <w:tab w:val="left" w:pos="390"/>
                <w:tab w:val="left" w:pos="567"/>
              </w:tabs>
              <w:jc w:val="both"/>
              <w:rPr>
                <w:rFonts w:ascii="GHEA Grapalat" w:hAnsi="GHEA Grapalat"/>
                <w:b/>
                <w:lang w:val="hy-AM"/>
              </w:rPr>
            </w:pPr>
          </w:p>
          <w:p w:rsidR="00E56C41" w:rsidRPr="00E90154" w:rsidRDefault="00E56C41" w:rsidP="002B377F">
            <w:pPr>
              <w:tabs>
                <w:tab w:val="left" w:pos="240"/>
                <w:tab w:val="left" w:pos="390"/>
                <w:tab w:val="left" w:pos="567"/>
              </w:tabs>
              <w:jc w:val="both"/>
              <w:rPr>
                <w:rFonts w:ascii="GHEA Grapalat" w:hAnsi="GHEA Grapalat"/>
                <w:b/>
              </w:rPr>
            </w:pPr>
            <w:r w:rsidRPr="00E90154">
              <w:rPr>
                <w:rFonts w:ascii="GHEA Grapalat" w:hAnsi="GHEA Grapalat"/>
                <w:b/>
              </w:rPr>
              <w:t>Պարտականությունները</w:t>
            </w:r>
            <w:r w:rsidR="002B377F" w:rsidRPr="00E90154">
              <w:rPr>
                <w:rFonts w:ascii="GHEA Grapalat" w:hAnsi="GHEA Grapalat"/>
                <w:b/>
              </w:rPr>
              <w:t>`</w:t>
            </w:r>
          </w:p>
          <w:p w:rsidR="00076656" w:rsidRPr="00E90154" w:rsidRDefault="00076656" w:rsidP="002B377F">
            <w:pPr>
              <w:tabs>
                <w:tab w:val="left" w:pos="240"/>
                <w:tab w:val="left" w:pos="390"/>
                <w:tab w:val="left" w:pos="567"/>
              </w:tabs>
              <w:jc w:val="both"/>
              <w:rPr>
                <w:rFonts w:ascii="GHEA Grapalat" w:hAnsi="GHEA Grapalat"/>
                <w:b/>
              </w:rPr>
            </w:pP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>ուսումնասիրել Էկոպարեկային ծառայության ոլորտը կարգավորող իրավական ակտերը և Վարչության պետին  ներկայացնել առաջարկություններ.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 w:bidi="hy-AM"/>
              </w:rPr>
              <w:t>ստուգել իրավախախտումների վերաբերյալ առկա տեղեկությունների, ինչպես նաև հանցագործությունների կատարման մասին վկայող այլ փաստերի և հանգամանքների առկայության դեպքում համապատասխան միջոցառումների, օրենքով նախատեսված կարգով համապատասխան հսկողության ձևերի և հսկողության անցկացումն ապահովող միջոցների իրականացման աշխատանքները և</w:t>
            </w:r>
            <w:r w:rsidRPr="00E90154">
              <w:rPr>
                <w:rFonts w:ascii="GHEA Grapalat" w:hAnsi="GHEA Grapalat"/>
                <w:lang w:val="hy-AM"/>
              </w:rPr>
              <w:t xml:space="preserve"> դրանց ընթացքի ապահովման, անհրաժեշտության դեպքում՝ ըստ ենթակայության փոխանցման աշխատանքները</w:t>
            </w:r>
            <w:r w:rsidRPr="00E90154">
              <w:rPr>
                <w:rFonts w:ascii="Cambria Math" w:hAnsi="Cambria Math" w:cs="Cambria Math"/>
                <w:lang w:val="hy-AM"/>
              </w:rPr>
              <w:t>․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 xml:space="preserve">ամփոփել </w:t>
            </w:r>
            <w:r w:rsidRPr="00E90154">
              <w:rPr>
                <w:rFonts w:ascii="GHEA Grapalat" w:hAnsi="GHEA Grapalat"/>
                <w:lang w:val="hy-AM" w:bidi="hy-AM"/>
              </w:rPr>
              <w:t xml:space="preserve"> Ծառայության աշխատողների կողմից նախապատրաստվող կամ կատարված իրավախախատումների կանխման,</w:t>
            </w:r>
            <w:r w:rsidRPr="00E90154">
              <w:rPr>
                <w:rFonts w:ascii="GHEA Grapalat" w:hAnsi="GHEA Grapalat"/>
                <w:lang w:val="hy-AM"/>
              </w:rPr>
              <w:t xml:space="preserve"> հայտնաբերման և բացահայտման աշխատանքների արդյունքները</w:t>
            </w:r>
            <w:r w:rsidRPr="00E90154">
              <w:rPr>
                <w:rFonts w:ascii="Cambria Math" w:hAnsi="Cambria Math" w:cs="Cambria Math"/>
                <w:lang w:val="hy-AM"/>
              </w:rPr>
              <w:t>․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 w:bidi="hy-AM"/>
              </w:rPr>
              <w:t xml:space="preserve">հսկել Բաժնի իրավասության սահմաններում </w:t>
            </w:r>
            <w:r w:rsidRPr="00E90154">
              <w:rPr>
                <w:rFonts w:ascii="GHEA Grapalat" w:hAnsi="GHEA Grapalat"/>
                <w:lang w:val="hy-AM"/>
              </w:rPr>
              <w:t>քարտադարանների, տեղեկատվական պահոցների ստեղծման և վարման աշխատանքները</w:t>
            </w:r>
            <w:r w:rsidRPr="00E90154">
              <w:rPr>
                <w:rFonts w:ascii="Cambria Math" w:hAnsi="Cambria Math" w:cs="Cambria Math"/>
                <w:lang w:val="hy-AM"/>
              </w:rPr>
              <w:t>․</w:t>
            </w:r>
          </w:p>
          <w:p w:rsidR="00616C82" w:rsidRPr="00E90154" w:rsidRDefault="00616C82" w:rsidP="00307325">
            <w:pPr>
              <w:pStyle w:val="a4"/>
              <w:numPr>
                <w:ilvl w:val="0"/>
                <w:numId w:val="48"/>
              </w:numPr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>ապահովել  Ծառայության պետի, ծառայողական պարտականությունները կատարող Ծառայության աշխատողների, անհրաժեշտության դեպքում՝ Ծառայության բարձրաստիճան հյուրերի անվտանգության ապահովման աշխատանքները</w:t>
            </w:r>
            <w:r w:rsidRPr="00E90154">
              <w:rPr>
                <w:rFonts w:ascii="Cambria Math" w:hAnsi="Cambria Math" w:cs="Cambria Math"/>
                <w:lang w:val="hy-AM"/>
              </w:rPr>
              <w:t>․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>վերահսկել Բաժնին մակագրված պետական մարմիններից, կազմակերպություններից և  քաղաքացիներից ստացված գրությունների, բողոքների, դիմումների պատասխանների ժամանակին և պատշաճ  պատրաստման գործընթացը.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 xml:space="preserve">վերահսկել Վարչության պետի կողմից </w:t>
            </w:r>
            <w:r w:rsidR="00616C82" w:rsidRPr="00E90154">
              <w:rPr>
                <w:rFonts w:ascii="GHEA Grapalat" w:hAnsi="GHEA Grapalat"/>
                <w:lang w:val="hy-AM"/>
              </w:rPr>
              <w:t xml:space="preserve"> </w:t>
            </w:r>
            <w:r w:rsidRPr="00E90154">
              <w:rPr>
                <w:rFonts w:ascii="GHEA Grapalat" w:hAnsi="GHEA Grapalat"/>
                <w:lang w:val="hy-AM"/>
              </w:rPr>
              <w:t>Բաժնին  տրված հանձնարարականների կատարման ընթացքը և հաշվետվություն ներկայացնել Վարչության պետին, վերահսկել Բաժնի հաշվետվությունների պատրաստումը.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t xml:space="preserve">վերահսկել </w:t>
            </w:r>
            <w:r w:rsidR="00616C82" w:rsidRPr="00E90154">
              <w:rPr>
                <w:rFonts w:ascii="GHEA Grapalat" w:hAnsi="GHEA Grapalat"/>
                <w:lang w:val="hy-AM"/>
              </w:rPr>
              <w:t xml:space="preserve"> </w:t>
            </w:r>
            <w:r w:rsidRPr="00E90154">
              <w:rPr>
                <w:rFonts w:ascii="GHEA Grapalat" w:hAnsi="GHEA Grapalat"/>
                <w:lang w:val="hy-AM"/>
              </w:rPr>
              <w:t>Բաժնի</w:t>
            </w:r>
            <w:r w:rsidR="00616C82" w:rsidRPr="00E90154">
              <w:rPr>
                <w:rFonts w:ascii="GHEA Grapalat" w:hAnsi="GHEA Grapalat"/>
                <w:lang w:val="hy-AM"/>
              </w:rPr>
              <w:t xml:space="preserve"> </w:t>
            </w:r>
            <w:r w:rsidRPr="00E90154">
              <w:rPr>
                <w:rFonts w:ascii="GHEA Grapalat" w:hAnsi="GHEA Grapalat"/>
                <w:lang w:val="hy-AM"/>
              </w:rPr>
              <w:t xml:space="preserve"> ներքին </w:t>
            </w:r>
            <w:r w:rsidR="00616C82" w:rsidRPr="00E90154">
              <w:rPr>
                <w:rFonts w:ascii="GHEA Grapalat" w:hAnsi="GHEA Grapalat"/>
                <w:lang w:val="hy-AM"/>
              </w:rPr>
              <w:t xml:space="preserve"> </w:t>
            </w:r>
            <w:r w:rsidRPr="00E90154">
              <w:rPr>
                <w:rFonts w:ascii="GHEA Grapalat" w:hAnsi="GHEA Grapalat"/>
                <w:lang w:val="hy-AM"/>
              </w:rPr>
              <w:t>կարգապահության կանոնները.</w:t>
            </w:r>
          </w:p>
          <w:p w:rsidR="00FE6709" w:rsidRPr="00E90154" w:rsidRDefault="00FE6709" w:rsidP="00307325">
            <w:pPr>
              <w:numPr>
                <w:ilvl w:val="0"/>
                <w:numId w:val="48"/>
              </w:numPr>
              <w:tabs>
                <w:tab w:val="left" w:pos="3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GHEA Grapalat" w:hAnsi="GHEA Grapalat"/>
                <w:lang w:val="hy-AM"/>
              </w:rPr>
            </w:pPr>
            <w:r w:rsidRPr="00E90154">
              <w:rPr>
                <w:rFonts w:ascii="GHEA Grapalat" w:hAnsi="GHEA Grapalat"/>
                <w:lang w:val="hy-AM"/>
              </w:rPr>
              <w:lastRenderedPageBreak/>
              <w:t>ամփոփել Բաժնին վերապահված գործառույթների սահմաններում նախապատրաստված համապատասխան գրությունները (փաստաթղթերը).</w:t>
            </w:r>
          </w:p>
          <w:p w:rsidR="004F63BF" w:rsidRPr="00E90154" w:rsidRDefault="004F63BF" w:rsidP="00616C82">
            <w:pPr>
              <w:tabs>
                <w:tab w:val="left" w:pos="319"/>
              </w:tabs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GHEA Grapalat" w:hAnsi="GHEA Grapalat"/>
                <w:lang w:val="hy-AM"/>
              </w:rPr>
            </w:pPr>
          </w:p>
        </w:tc>
      </w:tr>
      <w:tr w:rsidR="002E48E5" w:rsidRPr="00616C82" w:rsidTr="00AA37AF">
        <w:trPr>
          <w:trHeight w:val="412"/>
        </w:trPr>
        <w:tc>
          <w:tcPr>
            <w:tcW w:w="10530" w:type="dxa"/>
          </w:tcPr>
          <w:p w:rsidR="00781FB4" w:rsidRPr="00D22A0F" w:rsidRDefault="00AE313A" w:rsidP="00B954C6">
            <w:pPr>
              <w:tabs>
                <w:tab w:val="left" w:pos="567"/>
              </w:tabs>
              <w:jc w:val="center"/>
              <w:rPr>
                <w:rFonts w:ascii="GHEA Grapalat" w:hAnsi="GHEA Grapalat"/>
                <w:lang w:val="hy-AM"/>
              </w:rPr>
            </w:pPr>
            <w:r w:rsidRPr="00D22A0F">
              <w:rPr>
                <w:rFonts w:ascii="GHEA Grapalat" w:hAnsi="GHEA Grapalat"/>
                <w:b/>
                <w:lang w:val="hy-AM"/>
              </w:rPr>
              <w:lastRenderedPageBreak/>
              <w:t>3</w:t>
            </w:r>
            <w:r w:rsidR="008D4491" w:rsidRPr="00D22A0F">
              <w:rPr>
                <w:rFonts w:ascii="GHEA Grapalat" w:hAnsi="GHEA Grapalat"/>
                <w:b/>
                <w:lang w:val="hy-AM"/>
              </w:rPr>
              <w:t>.</w:t>
            </w:r>
            <w:r w:rsidR="00CA742B" w:rsidRPr="00D22A0F">
              <w:rPr>
                <w:rFonts w:ascii="GHEA Grapalat" w:hAnsi="GHEA Grapalat"/>
                <w:b/>
                <w:lang w:val="hy-AM"/>
              </w:rPr>
              <w:t xml:space="preserve"> </w:t>
            </w:r>
            <w:r w:rsidR="002E48E5" w:rsidRPr="00D22A0F">
              <w:rPr>
                <w:rFonts w:ascii="GHEA Grapalat" w:hAnsi="GHEA Grapalat"/>
                <w:b/>
                <w:lang w:val="hy-AM"/>
              </w:rPr>
              <w:t>Պաշտոնին ներկայացվող պահանջները</w:t>
            </w:r>
          </w:p>
        </w:tc>
      </w:tr>
      <w:tr w:rsidR="004071AB" w:rsidRPr="00616C82" w:rsidTr="00AA37AF">
        <w:trPr>
          <w:trHeight w:val="69"/>
        </w:trPr>
        <w:tc>
          <w:tcPr>
            <w:tcW w:w="10530" w:type="dxa"/>
          </w:tcPr>
          <w:p w:rsidR="004071AB" w:rsidRPr="00E2228A" w:rsidRDefault="004071AB" w:rsidP="002B377F">
            <w:pPr>
              <w:tabs>
                <w:tab w:val="left" w:pos="567"/>
              </w:tabs>
              <w:rPr>
                <w:rFonts w:ascii="GHEA Grapalat" w:hAnsi="GHEA Grapalat"/>
                <w:b/>
                <w:lang w:val="hy-AM"/>
              </w:rPr>
            </w:pPr>
            <w:r w:rsidRPr="00E2228A">
              <w:rPr>
                <w:rFonts w:ascii="GHEA Grapalat" w:hAnsi="GHEA Grapalat"/>
                <w:b/>
                <w:lang w:val="hy-AM"/>
              </w:rPr>
              <w:t>3.1 Կրթություն, որակավորման աստիճանը</w:t>
            </w:r>
          </w:p>
          <w:p w:rsidR="00E97F78" w:rsidRPr="003B4C84" w:rsidRDefault="00E97F78" w:rsidP="00E97F78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193E92">
              <w:rPr>
                <w:rFonts w:ascii="GHEA Grapalat" w:hAnsi="GHEA Grapalat" w:cs="Sylfaen"/>
                <w:lang w:val="hy-AM"/>
              </w:rPr>
              <w:t>Բարձրագույն մասնագիտական կրթության տ</w:t>
            </w:r>
            <w:r w:rsidRPr="00193E92">
              <w:rPr>
                <w:rFonts w:ascii="GHEA Grapalat" w:hAnsi="GHEA Grapalat"/>
                <w:bCs/>
                <w:color w:val="000000"/>
                <w:shd w:val="clear" w:color="auto" w:fill="FFFFFF"/>
                <w:lang w:val="hy-AM"/>
              </w:rPr>
              <w:t xml:space="preserve">նտեսագիտություն, քաղաքագիտություն, սոցիոլոգիա, </w:t>
            </w:r>
            <w:r w:rsidRPr="00193E9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հաշվապահական հաշվառում և հարկում, ֆինանսներ, կառավարում, շուկայագիտություն (մարքեթինգ), ագրոբիզնես, բիզնես վարչարարություն, իրավագիտություն, դատական փորձաքննություն, </w:t>
            </w:r>
            <w:r w:rsidRPr="00193E92">
              <w:rPr>
                <w:rFonts w:ascii="GHEA Grapalat" w:hAnsi="GHEA Grapalat"/>
                <w:color w:val="000000"/>
                <w:lang w:val="hy-AM"/>
              </w:rPr>
              <w:t xml:space="preserve">իրավական ուսումնասիրություններ, </w:t>
            </w:r>
            <w:r w:rsidRPr="00193E9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մաթեմատիկա, վիճակագրություն, ֆինանսական մաթեմատիկա, ինֆորմատիկա (համակարգչային գիտություն), տեղեկատվական համակարգեր, տեղեկատվական տեխնոլոգիաներ, տեղեկատվական անվտանգություն, ագրոնոմիա, անասնաբուծություն, անտառային տնտեսություն, ձկնային տնտեսություն, անասնաբուժություն, կ</w:t>
            </w:r>
            <w:r w:rsidRPr="00193E92">
              <w:rPr>
                <w:rFonts w:ascii="GHEA Grapalat" w:hAnsi="GHEA Grapalat"/>
                <w:color w:val="000000"/>
                <w:lang w:val="hy-AM"/>
              </w:rPr>
              <w:t xml:space="preserve">ենսաբանություն, շրջակա միջավայրի գիտություններ, բնապահպանություն և բնօգտագործում, շրջակա միջավայրի պահպանություն, </w:t>
            </w:r>
            <w:r w:rsidRPr="00193E9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ոստիկանական գործ, պաշտպանական-անվտանգային գործունեություն, պետական և ռազմական կառավարում մասնագիտություններ</w:t>
            </w:r>
            <w:r w:rsidRPr="003B4C8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:</w:t>
            </w:r>
          </w:p>
          <w:p w:rsidR="00E97F78" w:rsidRDefault="00E97F78" w:rsidP="00E97F78">
            <w:pPr>
              <w:jc w:val="both"/>
              <w:rPr>
                <w:rFonts w:ascii="GHEA Grapalat" w:eastAsia="Calibri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</w:pPr>
            <w:r w:rsidRPr="001F0108">
              <w:rPr>
                <w:rFonts w:ascii="GHEA Grapalat" w:eastAsia="Calibri" w:hAnsi="GHEA Grapalat"/>
                <w:b/>
                <w:bCs/>
                <w:color w:val="000000"/>
                <w:sz w:val="24"/>
                <w:szCs w:val="24"/>
                <w:lang w:val="hy-AM" w:eastAsia="ru-RU"/>
              </w:rPr>
              <w:t>3.2. Մասնագիտական գիտելիքները</w:t>
            </w:r>
          </w:p>
          <w:p w:rsidR="00E97F78" w:rsidRPr="00C501CE" w:rsidRDefault="00E97F78" w:rsidP="00E97F78">
            <w:pPr>
              <w:jc w:val="both"/>
              <w:rPr>
                <w:rFonts w:ascii="GHEA Grapalat" w:hAnsi="GHEA Grapalat"/>
                <w:lang w:val="hy-AM"/>
              </w:rPr>
            </w:pPr>
            <w:r w:rsidRPr="00C501CE">
              <w:rPr>
                <w:rFonts w:ascii="GHEA Grapalat" w:hAnsi="GHEA Grapalat"/>
                <w:lang w:val="hy-AM"/>
              </w:rPr>
              <w:t xml:space="preserve">Ունի գործառույթների իրականացման համար </w:t>
            </w:r>
            <w:r w:rsidRPr="00C501CE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անհրաժեշտ գիտելիքներ` ա</w:t>
            </w:r>
            <w:r w:rsidRPr="00C501CE">
              <w:rPr>
                <w:rFonts w:ascii="GHEA Grapalat" w:hAnsi="GHEA Grapalat"/>
                <w:color w:val="000000"/>
                <w:lang w:val="hy-AM"/>
              </w:rPr>
              <w:t xml:space="preserve">նգլերեն կամ ռուսերեն լեզվի իմացություն, Մայքրոսոֆթ ուորդ (Word), էքսել (Excel) ծրագրերի իմացություն, </w:t>
            </w:r>
            <w:r w:rsidRPr="00C501CE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համակարգչով և ժամանակակից այլ տեխնիկական միջոցներով աշխատելու, ինչպես նաև տրամաբանելու, տարբեր իրավիճակներում կողմնորոշվելու ունակություն</w:t>
            </w:r>
            <w:r w:rsidRPr="00C501CE">
              <w:rPr>
                <w:rFonts w:ascii="GHEA Grapalat" w:hAnsi="GHEA Grapalat"/>
                <w:lang w:val="hy-AM"/>
              </w:rPr>
              <w:t>։</w:t>
            </w:r>
          </w:p>
          <w:p w:rsidR="004071AB" w:rsidRPr="00A1219D" w:rsidRDefault="004071AB" w:rsidP="002B377F">
            <w:pPr>
              <w:tabs>
                <w:tab w:val="left" w:pos="567"/>
              </w:tabs>
              <w:rPr>
                <w:rFonts w:ascii="GHEA Grapalat" w:hAnsi="GHEA Grapalat"/>
                <w:b/>
                <w:lang w:val="hy-AM"/>
              </w:rPr>
            </w:pPr>
            <w:r w:rsidRPr="00A1219D">
              <w:rPr>
                <w:rFonts w:ascii="GHEA Grapalat" w:hAnsi="GHEA Grapalat"/>
                <w:b/>
                <w:lang w:val="hy-AM"/>
              </w:rPr>
              <w:t>3.3. Աշխատանքային ստաժը, աշխատանքի բնագավառում փորձը</w:t>
            </w:r>
          </w:p>
          <w:p w:rsidR="00906A4E" w:rsidRPr="00B94BC1" w:rsidRDefault="00A1219D" w:rsidP="00B94BC1">
            <w:pPr>
              <w:ind w:right="9"/>
              <w:jc w:val="both"/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</w:pPr>
            <w:r w:rsidRPr="00F4342F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 xml:space="preserve">Հանրային ծառայության առնվազն երեք տարվա ստաժ կամ չորս տարվա մասնագիտական աշխատանքային ստաժ </w:t>
            </w:r>
            <w:r w:rsidR="00F4342F" w:rsidRPr="00F4342F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կամ իրավունքի բնագավառում կամ</w:t>
            </w:r>
            <w:r w:rsidRPr="00F4342F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 </w:t>
            </w:r>
            <w:r w:rsidR="00052956">
              <w:rPr>
                <w:rFonts w:ascii="GHEA Grapalat" w:eastAsia="Calibri" w:hAnsi="GHEA Grapalat"/>
                <w:lang w:val="hy-AM"/>
              </w:rPr>
              <w:t>ֆինանսատնտեսական</w:t>
            </w:r>
            <w:bookmarkStart w:id="0" w:name="_GoBack"/>
            <w:bookmarkEnd w:id="0"/>
            <w:r w:rsidRPr="00F4342F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 բնագավառում` չորս տարվա աշխատանքային ստաժ կամ զբաղեցրել է առնվազն երեք տարի Ծառայության գլխավոր խմբի պաշտոն</w:t>
            </w:r>
            <w:r w:rsidR="007E5340">
              <w:rPr>
                <w:rFonts w:ascii="GHEA Grapalat" w:eastAsia="Calibri" w:hAnsi="GHEA Grapalat" w:cs="Sylfaen"/>
                <w:noProof/>
                <w:spacing w:val="-6"/>
                <w:lang w:val="hy-AM"/>
              </w:rPr>
              <w:t>:</w:t>
            </w:r>
          </w:p>
          <w:p w:rsidR="00A1219D" w:rsidRDefault="00A1219D" w:rsidP="00A1219D">
            <w:pPr>
              <w:pStyle w:val="a4"/>
              <w:numPr>
                <w:ilvl w:val="1"/>
                <w:numId w:val="50"/>
              </w:numPr>
              <w:tabs>
                <w:tab w:val="left" w:pos="210"/>
                <w:tab w:val="left" w:pos="567"/>
              </w:tabs>
              <w:jc w:val="both"/>
              <w:rPr>
                <w:rFonts w:ascii="GHEA Grapalat" w:eastAsia="Calibri" w:hAnsi="GHEA Grapalat"/>
                <w:b/>
                <w:lang w:val="hy-AM"/>
              </w:rPr>
            </w:pPr>
            <w:r w:rsidRPr="004C08CA">
              <w:rPr>
                <w:rFonts w:ascii="GHEA Grapalat" w:eastAsia="Calibri" w:hAnsi="GHEA Grapalat"/>
                <w:b/>
                <w:lang w:val="hy-AM"/>
              </w:rPr>
              <w:t>Անհրաժեշտ կոմպետենցիաներ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C08CA">
              <w:rPr>
                <w:rFonts w:ascii="GHEA Grapalat" w:hAnsi="GHEA Grapalat" w:cs="Arial"/>
                <w:lang w:val="hy-AM" w:eastAsia="ru-RU"/>
              </w:rPr>
              <w:t>Աշխատակազմի կառավարում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C08CA">
              <w:rPr>
                <w:rFonts w:ascii="GHEA Grapalat" w:hAnsi="GHEA Grapalat" w:cs="Arial"/>
                <w:lang w:val="hy-AM" w:eastAsia="ru-RU"/>
              </w:rPr>
              <w:t>Քաղաքականության վերլուծություն, մոնիթորինգ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C08CA">
              <w:rPr>
                <w:rFonts w:ascii="GHEA Grapalat" w:hAnsi="GHEA Grapalat" w:cs="Arial"/>
                <w:lang w:val="hy-AM" w:eastAsia="ru-RU"/>
              </w:rPr>
              <w:t>Որոշումների կայացում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>
              <w:rPr>
                <w:rFonts w:ascii="GHEA Grapalat" w:hAnsi="GHEA Grapalat" w:cs="Arial"/>
                <w:lang w:val="hy-AM" w:eastAsia="ru-RU"/>
              </w:rPr>
              <w:t>Ծրագրերի կառավարում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C08CA">
              <w:rPr>
                <w:rFonts w:ascii="GHEA Grapalat" w:hAnsi="GHEA Grapalat" w:cs="Arial"/>
                <w:lang w:val="hy-AM" w:eastAsia="ru-RU"/>
              </w:rPr>
              <w:t>Խնդրի լուծում</w:t>
            </w:r>
          </w:p>
          <w:p w:rsidR="00A1219D" w:rsidRDefault="00A1219D" w:rsidP="00A1219D">
            <w:pPr>
              <w:pStyle w:val="a4"/>
              <w:numPr>
                <w:ilvl w:val="0"/>
                <w:numId w:val="49"/>
              </w:numPr>
              <w:tabs>
                <w:tab w:val="left" w:pos="479"/>
              </w:tabs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4C08CA">
              <w:rPr>
                <w:rFonts w:ascii="GHEA Grapalat" w:hAnsi="GHEA Grapalat" w:cs="Arial"/>
                <w:lang w:val="hy-AM" w:eastAsia="ru-RU"/>
              </w:rPr>
              <w:t>Բարեվարքություն</w:t>
            </w:r>
          </w:p>
          <w:p w:rsidR="00A1219D" w:rsidRPr="00F542E1" w:rsidRDefault="00A1219D" w:rsidP="00A1219D">
            <w:pPr>
              <w:numPr>
                <w:ilvl w:val="0"/>
                <w:numId w:val="49"/>
              </w:numPr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542E1">
              <w:rPr>
                <w:rFonts w:ascii="GHEA Grapalat" w:hAnsi="GHEA Grapalat" w:cs="Arial"/>
                <w:lang w:val="hy-AM" w:eastAsia="ru-RU"/>
              </w:rPr>
              <w:t>Փոփոխությունների կառավարում</w:t>
            </w:r>
          </w:p>
          <w:p w:rsidR="00A1219D" w:rsidRPr="00F542E1" w:rsidRDefault="00A1219D" w:rsidP="00A1219D">
            <w:pPr>
              <w:pStyle w:val="a4"/>
              <w:numPr>
                <w:ilvl w:val="0"/>
                <w:numId w:val="49"/>
              </w:numPr>
              <w:ind w:right="11"/>
              <w:rPr>
                <w:rFonts w:ascii="GHEA Grapalat" w:hAnsi="GHEA Grapalat"/>
              </w:rPr>
            </w:pPr>
            <w:proofErr w:type="spellStart"/>
            <w:r w:rsidRPr="00F542E1">
              <w:rPr>
                <w:rFonts w:ascii="GHEA Grapalat" w:hAnsi="GHEA Grapalat" w:cs="Arial"/>
              </w:rPr>
              <w:t>Կոնֆլիկտների</w:t>
            </w:r>
            <w:proofErr w:type="spellEnd"/>
            <w:r w:rsidRPr="00F542E1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542E1">
              <w:rPr>
                <w:rFonts w:ascii="GHEA Grapalat" w:hAnsi="GHEA Grapalat" w:cs="Arial"/>
              </w:rPr>
              <w:t>կառավարում</w:t>
            </w:r>
            <w:proofErr w:type="spellEnd"/>
          </w:p>
          <w:p w:rsidR="00A1219D" w:rsidRPr="00F542E1" w:rsidRDefault="00A1219D" w:rsidP="00A1219D">
            <w:pPr>
              <w:numPr>
                <w:ilvl w:val="0"/>
                <w:numId w:val="49"/>
              </w:numPr>
              <w:jc w:val="both"/>
              <w:rPr>
                <w:rFonts w:ascii="GHEA Grapalat" w:hAnsi="GHEA Grapalat" w:cs="Arial"/>
                <w:lang w:val="hy-AM" w:eastAsia="ru-RU"/>
              </w:rPr>
            </w:pPr>
            <w:r w:rsidRPr="00F542E1">
              <w:rPr>
                <w:rFonts w:ascii="GHEA Grapalat" w:hAnsi="GHEA Grapalat" w:cs="Arial"/>
                <w:lang w:val="hy-AM" w:eastAsia="ru-RU"/>
              </w:rPr>
              <w:t>Բողոքների բավարարում</w:t>
            </w:r>
          </w:p>
          <w:p w:rsidR="00A1219D" w:rsidRPr="00F542E1" w:rsidRDefault="00A1219D" w:rsidP="00A1219D">
            <w:pPr>
              <w:pStyle w:val="a4"/>
              <w:numPr>
                <w:ilvl w:val="0"/>
                <w:numId w:val="49"/>
              </w:numPr>
              <w:ind w:right="11"/>
              <w:rPr>
                <w:rFonts w:ascii="GHEA Grapalat" w:hAnsi="GHEA Grapalat" w:cs="Arial"/>
                <w:lang w:val="hy-AM"/>
              </w:rPr>
            </w:pPr>
            <w:r w:rsidRPr="00F542E1">
              <w:rPr>
                <w:rFonts w:ascii="GHEA Grapalat" w:hAnsi="GHEA Grapalat" w:cs="Arial"/>
                <w:lang w:val="hy-AM"/>
              </w:rPr>
              <w:t>Ժամանակի</w:t>
            </w:r>
            <w:r w:rsidRPr="00F542E1">
              <w:rPr>
                <w:rFonts w:ascii="GHEA Grapalat" w:hAnsi="GHEA Grapalat"/>
                <w:lang w:val="hy-AM"/>
              </w:rPr>
              <w:t xml:space="preserve"> </w:t>
            </w:r>
            <w:r w:rsidRPr="00F542E1">
              <w:rPr>
                <w:rFonts w:ascii="GHEA Grapalat" w:hAnsi="GHEA Grapalat" w:cs="Arial"/>
                <w:lang w:val="hy-AM"/>
              </w:rPr>
              <w:t>կառավարում</w:t>
            </w:r>
          </w:p>
          <w:p w:rsidR="00906A4E" w:rsidRPr="00B94BC1" w:rsidRDefault="00A1219D" w:rsidP="00B94BC1">
            <w:pPr>
              <w:pStyle w:val="a4"/>
              <w:numPr>
                <w:ilvl w:val="0"/>
                <w:numId w:val="49"/>
              </w:numPr>
              <w:ind w:right="11"/>
              <w:rPr>
                <w:rFonts w:ascii="GHEA Grapalat" w:hAnsi="GHEA Grapalat"/>
              </w:rPr>
            </w:pPr>
            <w:r>
              <w:rPr>
                <w:rFonts w:ascii="GHEA Grapalat" w:hAnsi="GHEA Grapalat" w:cs="Arial"/>
                <w:lang w:val="hy-AM"/>
              </w:rPr>
              <w:t>Փաստաթղթերի նախապատրաստում</w:t>
            </w:r>
          </w:p>
        </w:tc>
      </w:tr>
      <w:tr w:rsidR="003A6E27" w:rsidRPr="00616C82" w:rsidTr="00AA37AF">
        <w:trPr>
          <w:trHeight w:val="614"/>
        </w:trPr>
        <w:tc>
          <w:tcPr>
            <w:tcW w:w="10530" w:type="dxa"/>
            <w:vAlign w:val="center"/>
          </w:tcPr>
          <w:p w:rsidR="00C20F00" w:rsidRPr="00E2228A" w:rsidRDefault="00AE313A" w:rsidP="0054020B">
            <w:pPr>
              <w:tabs>
                <w:tab w:val="left" w:pos="567"/>
                <w:tab w:val="left" w:pos="10854"/>
              </w:tabs>
              <w:ind w:left="360"/>
              <w:jc w:val="center"/>
              <w:rPr>
                <w:rFonts w:ascii="GHEA Grapalat" w:hAnsi="GHEA Grapalat"/>
                <w:b/>
                <w:highlight w:val="yellow"/>
              </w:rPr>
            </w:pPr>
            <w:r w:rsidRPr="00A1219D">
              <w:rPr>
                <w:rFonts w:ascii="GHEA Grapalat" w:hAnsi="GHEA Grapalat"/>
                <w:b/>
                <w:lang w:val="hy-AM"/>
              </w:rPr>
              <w:t>4</w:t>
            </w:r>
            <w:r w:rsidR="008D4491" w:rsidRPr="00A1219D">
              <w:rPr>
                <w:rFonts w:ascii="GHEA Grapalat" w:hAnsi="GHEA Grapalat"/>
                <w:b/>
              </w:rPr>
              <w:t>.</w:t>
            </w:r>
            <w:proofErr w:type="spellStart"/>
            <w:r w:rsidR="003A6E27" w:rsidRPr="00A1219D">
              <w:rPr>
                <w:rFonts w:ascii="GHEA Grapalat" w:hAnsi="GHEA Grapalat"/>
                <w:b/>
              </w:rPr>
              <w:t>Կազմակեր</w:t>
            </w:r>
            <w:r w:rsidR="00D76410" w:rsidRPr="00A1219D">
              <w:rPr>
                <w:rFonts w:ascii="GHEA Grapalat" w:hAnsi="GHEA Grapalat"/>
                <w:b/>
              </w:rPr>
              <w:t>պ</w:t>
            </w:r>
            <w:r w:rsidR="003A6E27" w:rsidRPr="00A1219D">
              <w:rPr>
                <w:rFonts w:ascii="GHEA Grapalat" w:hAnsi="GHEA Grapalat"/>
                <w:b/>
              </w:rPr>
              <w:t>ա</w:t>
            </w:r>
            <w:r w:rsidR="00D76410" w:rsidRPr="00A1219D">
              <w:rPr>
                <w:rFonts w:ascii="GHEA Grapalat" w:hAnsi="GHEA Grapalat"/>
                <w:b/>
              </w:rPr>
              <w:t>կ</w:t>
            </w:r>
            <w:r w:rsidR="003A6E27" w:rsidRPr="00A1219D">
              <w:rPr>
                <w:rFonts w:ascii="GHEA Grapalat" w:hAnsi="GHEA Grapalat"/>
                <w:b/>
              </w:rPr>
              <w:t>ան</w:t>
            </w:r>
            <w:proofErr w:type="spellEnd"/>
            <w:r w:rsidR="003A6E27" w:rsidRPr="00A1219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="003A6E27" w:rsidRPr="00A1219D">
              <w:rPr>
                <w:rFonts w:ascii="GHEA Grapalat" w:hAnsi="GHEA Grapalat"/>
                <w:b/>
              </w:rPr>
              <w:t>շրջանակը</w:t>
            </w:r>
            <w:proofErr w:type="spellEnd"/>
          </w:p>
        </w:tc>
      </w:tr>
      <w:tr w:rsidR="004071AB" w:rsidRPr="00052956" w:rsidTr="00AA37AF">
        <w:trPr>
          <w:trHeight w:val="68"/>
        </w:trPr>
        <w:tc>
          <w:tcPr>
            <w:tcW w:w="10530" w:type="dxa"/>
          </w:tcPr>
          <w:p w:rsidR="00A1219D" w:rsidRPr="0066135B" w:rsidRDefault="00A1219D" w:rsidP="00A1219D">
            <w:pPr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66135B">
              <w:rPr>
                <w:rFonts w:ascii="GHEA Grapalat" w:hAnsi="GHEA Grapalat"/>
                <w:b/>
                <w:lang w:val="hy-AM"/>
              </w:rPr>
              <w:t>4.1. Աշխատանքի կազմակերպման և ղեկավարման պատասխանատվությունը</w:t>
            </w:r>
          </w:p>
          <w:p w:rsidR="00A1219D" w:rsidRPr="0066135B" w:rsidRDefault="00A1219D" w:rsidP="00A1219D">
            <w:pPr>
              <w:jc w:val="both"/>
              <w:rPr>
                <w:rFonts w:ascii="GHEA Grapalat" w:hAnsi="GHEA Grapalat"/>
                <w:lang w:val="hy-AM"/>
              </w:rPr>
            </w:pPr>
            <w:r w:rsidRPr="0066135B">
              <w:rPr>
                <w:rFonts w:ascii="GHEA Grapalat" w:hAnsi="GHEA Grapalat"/>
                <w:lang w:val="hy-AM"/>
              </w:rPr>
              <w:t xml:space="preserve">Պատասխանատու է համապատասխան մարմնի կառուցվածքային ստորաբաժանման աշխատանքների կազմակերպման և ղեկավարման համար: </w:t>
            </w:r>
          </w:p>
          <w:p w:rsidR="00A1219D" w:rsidRPr="0066135B" w:rsidRDefault="00A1219D" w:rsidP="00A1219D">
            <w:pPr>
              <w:jc w:val="both"/>
              <w:rPr>
                <w:rFonts w:ascii="GHEA Grapalat" w:hAnsi="GHEA Grapalat"/>
                <w:b/>
                <w:lang w:val="hy-AM"/>
              </w:rPr>
            </w:pPr>
            <w:r w:rsidRPr="0066135B">
              <w:rPr>
                <w:rFonts w:ascii="GHEA Grapalat" w:hAnsi="GHEA Grapalat"/>
                <w:b/>
                <w:lang w:val="hy-AM"/>
              </w:rPr>
              <w:t>4.2. Որոշումներ կայացնելու լիազորությունները</w:t>
            </w:r>
          </w:p>
          <w:p w:rsidR="00A1219D" w:rsidRPr="0066135B" w:rsidRDefault="00A1219D" w:rsidP="00A1219D">
            <w:pPr>
              <w:rPr>
                <w:rFonts w:ascii="GHEA Grapalat" w:hAnsi="GHEA Grapalat"/>
                <w:lang w:val="hy-AM"/>
              </w:rPr>
            </w:pPr>
            <w:r w:rsidRPr="0066135B">
              <w:rPr>
                <w:rFonts w:ascii="GHEA Grapalat" w:hAnsi="GHEA Grapalat"/>
                <w:lang w:val="hy-AM"/>
              </w:rPr>
              <w:lastRenderedPageBreak/>
              <w:t>Կայացնում է որոշումներ համապատասխան մարմնի կառուցվածքային ստորաբաժանման  աշխատանքների կազմակերպման և ղեկավարման շրջանակներում։</w:t>
            </w:r>
          </w:p>
          <w:p w:rsidR="00A1219D" w:rsidRPr="0066135B" w:rsidRDefault="00A1219D" w:rsidP="00A1219D">
            <w:pPr>
              <w:rPr>
                <w:rFonts w:ascii="GHEA Grapalat" w:hAnsi="GHEA Grapalat"/>
                <w:b/>
                <w:lang w:val="hy-AM"/>
              </w:rPr>
            </w:pPr>
            <w:r w:rsidRPr="0066135B">
              <w:rPr>
                <w:rFonts w:ascii="GHEA Grapalat" w:hAnsi="GHEA Grapalat"/>
                <w:b/>
                <w:lang w:val="hy-AM"/>
              </w:rPr>
              <w:t xml:space="preserve">4.3. Գործունեության ազդեցությունը </w:t>
            </w:r>
          </w:p>
          <w:p w:rsidR="00A1219D" w:rsidRPr="0066135B" w:rsidRDefault="00A1219D" w:rsidP="00A1219D">
            <w:pPr>
              <w:jc w:val="both"/>
              <w:rPr>
                <w:rFonts w:ascii="GHEA Grapalat" w:hAnsi="GHEA Grapalat"/>
                <w:lang w:val="hy-AM"/>
              </w:rPr>
            </w:pPr>
            <w:r w:rsidRPr="0066135B">
              <w:rPr>
                <w:rFonts w:ascii="GHEA Grapalat" w:hAnsi="GHEA Grapalat"/>
                <w:lang w:val="hy-AM"/>
              </w:rPr>
              <w:t>Ունի գերատեսչական մակարդակում աշխատանքների կազմակերպման և իր լիազորությունների իրականացման արդյունքում այլ անձանց վրա ազդեցություն։</w:t>
            </w:r>
          </w:p>
          <w:p w:rsidR="00A1219D" w:rsidRPr="0066135B" w:rsidRDefault="00A1219D" w:rsidP="00A1219D">
            <w:pPr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66135B">
              <w:rPr>
                <w:rFonts w:ascii="GHEA Grapalat" w:hAnsi="GHEA Grapalat"/>
                <w:b/>
                <w:lang w:val="hy-AM"/>
              </w:rPr>
              <w:t>4.4. Շփումները և ներկայացուցչությունը</w:t>
            </w:r>
          </w:p>
          <w:p w:rsidR="00A1219D" w:rsidRPr="0066135B" w:rsidRDefault="00A1219D" w:rsidP="00A1219D">
            <w:pPr>
              <w:jc w:val="both"/>
              <w:rPr>
                <w:rFonts w:ascii="GHEA Grapalat" w:hAnsi="GHEA Grapalat"/>
                <w:lang w:val="hy-AM"/>
              </w:rPr>
            </w:pPr>
            <w:r w:rsidRPr="0066135B">
              <w:rPr>
                <w:rFonts w:ascii="GHEA Grapalat" w:hAnsi="GHEA Grapalat"/>
                <w:lang w:val="hy-AM"/>
              </w:rPr>
              <w:t>Շփվում և որպես ներկայացուցիչ հանդես է գալիս տվյալ մարմնի և այլ պետական մարմինների ներկայացուցիչների, ինչպես նաև պատվիրակված լիազորությունների շրջանակներում մասնակցում է օտարերկրյա պետությունների և միջազգային կազմակերպությունների ներկայացուցիչների հետ հանդիպումներին:</w:t>
            </w:r>
          </w:p>
          <w:p w:rsidR="00A1219D" w:rsidRPr="0066135B" w:rsidRDefault="00A1219D" w:rsidP="00A1219D">
            <w:pPr>
              <w:spacing w:line="276" w:lineRule="auto"/>
              <w:jc w:val="both"/>
              <w:rPr>
                <w:rFonts w:ascii="GHEA Grapalat" w:hAnsi="GHEA Grapalat"/>
                <w:b/>
                <w:lang w:val="hy-AM"/>
              </w:rPr>
            </w:pPr>
            <w:r w:rsidRPr="0066135B">
              <w:rPr>
                <w:rFonts w:ascii="GHEA Grapalat" w:hAnsi="GHEA Grapalat"/>
                <w:b/>
                <w:lang w:val="hy-AM"/>
              </w:rPr>
              <w:t>4.5. Խնդիրների բարդությունը և դրանց լուծումը</w:t>
            </w:r>
          </w:p>
          <w:p w:rsidR="00B60B17" w:rsidRPr="00A1219D" w:rsidRDefault="00A1219D" w:rsidP="00A1219D">
            <w:pPr>
              <w:tabs>
                <w:tab w:val="left" w:pos="49"/>
              </w:tabs>
              <w:jc w:val="both"/>
              <w:rPr>
                <w:rFonts w:ascii="GHEA Grapalat" w:hAnsi="GHEA Grapalat" w:cs="Sylfaen"/>
                <w:color w:val="000000"/>
                <w:highlight w:val="yellow"/>
                <w:lang w:val="hy-AM"/>
              </w:rPr>
            </w:pPr>
            <w:r w:rsidRPr="0066135B">
              <w:rPr>
                <w:rFonts w:ascii="GHEA Grapalat" w:hAnsi="GHEA Grapalat"/>
                <w:lang w:val="hy-AM"/>
              </w:rPr>
              <w:t>Իր լիազորությունների շրջանակներում բացահայտում է իր կողմից ղեկավարվող կառուցվածքային միավորի գործառույթներից բխող խնդիրները և դրանց տալիս է լուծումներ կամ մասնակցում է այդ խնդիրների լուծմանը։</w:t>
            </w:r>
          </w:p>
        </w:tc>
      </w:tr>
    </w:tbl>
    <w:p w:rsidR="003A6E27" w:rsidRPr="00616C82" w:rsidRDefault="003A6E27" w:rsidP="00616C82">
      <w:pPr>
        <w:tabs>
          <w:tab w:val="left" w:pos="567"/>
        </w:tabs>
        <w:spacing w:after="0" w:line="240" w:lineRule="auto"/>
        <w:ind w:firstLine="284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sectPr w:rsidR="003A6E27" w:rsidRPr="00616C82" w:rsidSect="00AA37AF">
      <w:pgSz w:w="12240" w:h="15840"/>
      <w:pgMar w:top="630" w:right="99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0800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4A2288"/>
    <w:multiLevelType w:val="hybridMultilevel"/>
    <w:tmpl w:val="0BAAF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533E8"/>
    <w:multiLevelType w:val="hybridMultilevel"/>
    <w:tmpl w:val="0CCC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02A0B"/>
    <w:multiLevelType w:val="hybridMultilevel"/>
    <w:tmpl w:val="658AC86E"/>
    <w:lvl w:ilvl="0" w:tplc="0409000F">
      <w:start w:val="1"/>
      <w:numFmt w:val="decimal"/>
      <w:lvlText w:val="%1."/>
      <w:lvlJc w:val="left"/>
      <w:pPr>
        <w:ind w:left="1077" w:hanging="360"/>
      </w:pPr>
    </w:lvl>
    <w:lvl w:ilvl="1" w:tplc="042B0019" w:tentative="1">
      <w:start w:val="1"/>
      <w:numFmt w:val="lowerLetter"/>
      <w:lvlText w:val="%2."/>
      <w:lvlJc w:val="left"/>
      <w:pPr>
        <w:ind w:left="1797" w:hanging="360"/>
      </w:pPr>
    </w:lvl>
    <w:lvl w:ilvl="2" w:tplc="042B001B" w:tentative="1">
      <w:start w:val="1"/>
      <w:numFmt w:val="lowerRoman"/>
      <w:lvlText w:val="%3."/>
      <w:lvlJc w:val="right"/>
      <w:pPr>
        <w:ind w:left="2517" w:hanging="180"/>
      </w:pPr>
    </w:lvl>
    <w:lvl w:ilvl="3" w:tplc="042B000F" w:tentative="1">
      <w:start w:val="1"/>
      <w:numFmt w:val="decimal"/>
      <w:lvlText w:val="%4."/>
      <w:lvlJc w:val="left"/>
      <w:pPr>
        <w:ind w:left="3237" w:hanging="360"/>
      </w:pPr>
    </w:lvl>
    <w:lvl w:ilvl="4" w:tplc="042B0019" w:tentative="1">
      <w:start w:val="1"/>
      <w:numFmt w:val="lowerLetter"/>
      <w:lvlText w:val="%5."/>
      <w:lvlJc w:val="left"/>
      <w:pPr>
        <w:ind w:left="3957" w:hanging="360"/>
      </w:pPr>
    </w:lvl>
    <w:lvl w:ilvl="5" w:tplc="042B001B" w:tentative="1">
      <w:start w:val="1"/>
      <w:numFmt w:val="lowerRoman"/>
      <w:lvlText w:val="%6."/>
      <w:lvlJc w:val="right"/>
      <w:pPr>
        <w:ind w:left="4677" w:hanging="180"/>
      </w:pPr>
    </w:lvl>
    <w:lvl w:ilvl="6" w:tplc="042B000F" w:tentative="1">
      <w:start w:val="1"/>
      <w:numFmt w:val="decimal"/>
      <w:lvlText w:val="%7."/>
      <w:lvlJc w:val="left"/>
      <w:pPr>
        <w:ind w:left="5397" w:hanging="360"/>
      </w:pPr>
    </w:lvl>
    <w:lvl w:ilvl="7" w:tplc="042B0019" w:tentative="1">
      <w:start w:val="1"/>
      <w:numFmt w:val="lowerLetter"/>
      <w:lvlText w:val="%8."/>
      <w:lvlJc w:val="left"/>
      <w:pPr>
        <w:ind w:left="6117" w:hanging="360"/>
      </w:pPr>
    </w:lvl>
    <w:lvl w:ilvl="8" w:tplc="042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0D6622C5"/>
    <w:multiLevelType w:val="hybridMultilevel"/>
    <w:tmpl w:val="23C468E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3CA6521"/>
    <w:multiLevelType w:val="hybridMultilevel"/>
    <w:tmpl w:val="0CCC4D4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C6B59C6"/>
    <w:multiLevelType w:val="hybridMultilevel"/>
    <w:tmpl w:val="72F6CD4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EFD7B35"/>
    <w:multiLevelType w:val="hybridMultilevel"/>
    <w:tmpl w:val="04D84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B6369"/>
    <w:multiLevelType w:val="hybridMultilevel"/>
    <w:tmpl w:val="1A7ED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3A9D"/>
    <w:multiLevelType w:val="hybridMultilevel"/>
    <w:tmpl w:val="538A5172"/>
    <w:lvl w:ilvl="0" w:tplc="0409000F">
      <w:start w:val="1"/>
      <w:numFmt w:val="decimal"/>
      <w:lvlText w:val="%1."/>
      <w:lvlJc w:val="left"/>
      <w:pPr>
        <w:ind w:left="1440" w:hanging="360"/>
      </w:pPr>
      <w:rPr>
        <w:lang w:val="en-US"/>
      </w:r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2C21EBC"/>
    <w:multiLevelType w:val="hybridMultilevel"/>
    <w:tmpl w:val="0EA64508"/>
    <w:lvl w:ilvl="0" w:tplc="B16A9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E5E3B"/>
    <w:multiLevelType w:val="hybridMultilevel"/>
    <w:tmpl w:val="7982026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5D80DC1"/>
    <w:multiLevelType w:val="multilevel"/>
    <w:tmpl w:val="B268F3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20B17AD"/>
    <w:multiLevelType w:val="hybridMultilevel"/>
    <w:tmpl w:val="ED4C187C"/>
    <w:lvl w:ilvl="0" w:tplc="9754F3C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D94EA2"/>
    <w:multiLevelType w:val="hybridMultilevel"/>
    <w:tmpl w:val="F448F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97C0A"/>
    <w:multiLevelType w:val="hybridMultilevel"/>
    <w:tmpl w:val="C8D63C50"/>
    <w:lvl w:ilvl="0" w:tplc="0409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0114E8"/>
    <w:multiLevelType w:val="hybridMultilevel"/>
    <w:tmpl w:val="7DACC81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F372DD"/>
    <w:multiLevelType w:val="hybridMultilevel"/>
    <w:tmpl w:val="C0F86B8A"/>
    <w:lvl w:ilvl="0" w:tplc="04090001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735BCB"/>
    <w:multiLevelType w:val="hybridMultilevel"/>
    <w:tmpl w:val="9DFE8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73920"/>
    <w:multiLevelType w:val="hybridMultilevel"/>
    <w:tmpl w:val="8AC87B30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5C73723"/>
    <w:multiLevelType w:val="multilevel"/>
    <w:tmpl w:val="3A2AC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Sylfaen"/>
      </w:rPr>
    </w:lvl>
  </w:abstractNum>
  <w:abstractNum w:abstractNumId="21" w15:restartNumberingAfterBreak="0">
    <w:nsid w:val="46404F81"/>
    <w:multiLevelType w:val="hybridMultilevel"/>
    <w:tmpl w:val="86ECA9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A241D"/>
    <w:multiLevelType w:val="multilevel"/>
    <w:tmpl w:val="CAB88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7386F73"/>
    <w:multiLevelType w:val="hybridMultilevel"/>
    <w:tmpl w:val="AF723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9361AA"/>
    <w:multiLevelType w:val="hybridMultilevel"/>
    <w:tmpl w:val="E9CE380C"/>
    <w:lvl w:ilvl="0" w:tplc="867231B6">
      <w:start w:val="1"/>
      <w:numFmt w:val="decimal"/>
      <w:lvlText w:val="%1."/>
      <w:lvlJc w:val="left"/>
      <w:pPr>
        <w:ind w:left="73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5" w15:restartNumberingAfterBreak="0">
    <w:nsid w:val="4B105DEF"/>
    <w:multiLevelType w:val="multilevel"/>
    <w:tmpl w:val="DF38EA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6" w15:restartNumberingAfterBreak="0">
    <w:nsid w:val="500A5B20"/>
    <w:multiLevelType w:val="multilevel"/>
    <w:tmpl w:val="3A2ACE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Sylfaen"/>
      </w:rPr>
    </w:lvl>
  </w:abstractNum>
  <w:abstractNum w:abstractNumId="27" w15:restartNumberingAfterBreak="0">
    <w:nsid w:val="56ED11F5"/>
    <w:multiLevelType w:val="hybridMultilevel"/>
    <w:tmpl w:val="15744B0A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95D208D"/>
    <w:multiLevelType w:val="hybridMultilevel"/>
    <w:tmpl w:val="0F126E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A92AB7"/>
    <w:multiLevelType w:val="hybridMultilevel"/>
    <w:tmpl w:val="04BE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E17A35"/>
    <w:multiLevelType w:val="hybridMultilevel"/>
    <w:tmpl w:val="08AE66CC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 w15:restartNumberingAfterBreak="0">
    <w:nsid w:val="631D2CD6"/>
    <w:multiLevelType w:val="hybridMultilevel"/>
    <w:tmpl w:val="2FDA2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C34D64"/>
    <w:multiLevelType w:val="hybridMultilevel"/>
    <w:tmpl w:val="3640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DE2AB7"/>
    <w:multiLevelType w:val="hybridMultilevel"/>
    <w:tmpl w:val="E60E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32C6E"/>
    <w:multiLevelType w:val="hybridMultilevel"/>
    <w:tmpl w:val="52B8CC06"/>
    <w:lvl w:ilvl="0" w:tplc="042B0011">
      <w:start w:val="1"/>
      <w:numFmt w:val="decimal"/>
      <w:lvlText w:val="%1)"/>
      <w:lvlJc w:val="left"/>
      <w:pPr>
        <w:ind w:left="786" w:hanging="360"/>
      </w:pPr>
    </w:lvl>
    <w:lvl w:ilvl="1" w:tplc="042B0019" w:tentative="1">
      <w:start w:val="1"/>
      <w:numFmt w:val="lowerLetter"/>
      <w:lvlText w:val="%2."/>
      <w:lvlJc w:val="left"/>
      <w:pPr>
        <w:ind w:left="2160" w:hanging="360"/>
      </w:pPr>
    </w:lvl>
    <w:lvl w:ilvl="2" w:tplc="042B001B" w:tentative="1">
      <w:start w:val="1"/>
      <w:numFmt w:val="lowerRoman"/>
      <w:lvlText w:val="%3."/>
      <w:lvlJc w:val="right"/>
      <w:pPr>
        <w:ind w:left="2880" w:hanging="180"/>
      </w:pPr>
    </w:lvl>
    <w:lvl w:ilvl="3" w:tplc="042B000F" w:tentative="1">
      <w:start w:val="1"/>
      <w:numFmt w:val="decimal"/>
      <w:lvlText w:val="%4."/>
      <w:lvlJc w:val="left"/>
      <w:pPr>
        <w:ind w:left="3600" w:hanging="360"/>
      </w:pPr>
    </w:lvl>
    <w:lvl w:ilvl="4" w:tplc="042B0019" w:tentative="1">
      <w:start w:val="1"/>
      <w:numFmt w:val="lowerLetter"/>
      <w:lvlText w:val="%5."/>
      <w:lvlJc w:val="left"/>
      <w:pPr>
        <w:ind w:left="4320" w:hanging="360"/>
      </w:pPr>
    </w:lvl>
    <w:lvl w:ilvl="5" w:tplc="042B001B" w:tentative="1">
      <w:start w:val="1"/>
      <w:numFmt w:val="lowerRoman"/>
      <w:lvlText w:val="%6."/>
      <w:lvlJc w:val="right"/>
      <w:pPr>
        <w:ind w:left="5040" w:hanging="180"/>
      </w:pPr>
    </w:lvl>
    <w:lvl w:ilvl="6" w:tplc="042B000F" w:tentative="1">
      <w:start w:val="1"/>
      <w:numFmt w:val="decimal"/>
      <w:lvlText w:val="%7."/>
      <w:lvlJc w:val="left"/>
      <w:pPr>
        <w:ind w:left="5760" w:hanging="360"/>
      </w:pPr>
    </w:lvl>
    <w:lvl w:ilvl="7" w:tplc="042B0019" w:tentative="1">
      <w:start w:val="1"/>
      <w:numFmt w:val="lowerLetter"/>
      <w:lvlText w:val="%8."/>
      <w:lvlJc w:val="left"/>
      <w:pPr>
        <w:ind w:left="6480" w:hanging="360"/>
      </w:pPr>
    </w:lvl>
    <w:lvl w:ilvl="8" w:tplc="042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AFF17BA"/>
    <w:multiLevelType w:val="multilevel"/>
    <w:tmpl w:val="69CACE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1020" w:hanging="6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6" w15:restartNumberingAfterBreak="0">
    <w:nsid w:val="70BE7953"/>
    <w:multiLevelType w:val="hybridMultilevel"/>
    <w:tmpl w:val="58A8B85E"/>
    <w:lvl w:ilvl="0" w:tplc="84A2A416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B94729"/>
    <w:multiLevelType w:val="hybridMultilevel"/>
    <w:tmpl w:val="2424015A"/>
    <w:lvl w:ilvl="0" w:tplc="0409000F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8" w15:restartNumberingAfterBreak="0">
    <w:nsid w:val="7498462D"/>
    <w:multiLevelType w:val="hybridMultilevel"/>
    <w:tmpl w:val="03C02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9032B9"/>
    <w:multiLevelType w:val="hybridMultilevel"/>
    <w:tmpl w:val="6ECC0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901DA6"/>
    <w:multiLevelType w:val="hybridMultilevel"/>
    <w:tmpl w:val="AD5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92F7B"/>
    <w:multiLevelType w:val="multilevel"/>
    <w:tmpl w:val="4696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Sylfaen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Sylfae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Sylfae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Sylfae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Sylfae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Sylfae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Sylfae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Sylfaen"/>
      </w:rPr>
    </w:lvl>
  </w:abstractNum>
  <w:abstractNum w:abstractNumId="42" w15:restartNumberingAfterBreak="0">
    <w:nsid w:val="7DA73D58"/>
    <w:multiLevelType w:val="hybridMultilevel"/>
    <w:tmpl w:val="2FC4D65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 w15:restartNumberingAfterBreak="0">
    <w:nsid w:val="7E4B6353"/>
    <w:multiLevelType w:val="hybridMultilevel"/>
    <w:tmpl w:val="7E146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9E5686"/>
    <w:multiLevelType w:val="hybridMultilevel"/>
    <w:tmpl w:val="638ED782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38"/>
  </w:num>
  <w:num w:numId="3">
    <w:abstractNumId w:val="18"/>
  </w:num>
  <w:num w:numId="4">
    <w:abstractNumId w:val="4"/>
  </w:num>
  <w:num w:numId="5">
    <w:abstractNumId w:val="22"/>
  </w:num>
  <w:num w:numId="6">
    <w:abstractNumId w:val="39"/>
  </w:num>
  <w:num w:numId="7">
    <w:abstractNumId w:val="37"/>
  </w:num>
  <w:num w:numId="8">
    <w:abstractNumId w:val="31"/>
  </w:num>
  <w:num w:numId="9">
    <w:abstractNumId w:val="29"/>
  </w:num>
  <w:num w:numId="10">
    <w:abstractNumId w:val="21"/>
  </w:num>
  <w:num w:numId="11">
    <w:abstractNumId w:val="28"/>
  </w:num>
  <w:num w:numId="12">
    <w:abstractNumId w:val="42"/>
  </w:num>
  <w:num w:numId="13">
    <w:abstractNumId w:val="16"/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41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"/>
  </w:num>
  <w:num w:numId="20">
    <w:abstractNumId w:val="32"/>
  </w:num>
  <w:num w:numId="21">
    <w:abstractNumId w:val="26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1"/>
  </w:num>
  <w:num w:numId="26">
    <w:abstractNumId w:val="33"/>
  </w:num>
  <w:num w:numId="27">
    <w:abstractNumId w:val="24"/>
  </w:num>
  <w:num w:numId="28">
    <w:abstractNumId w:val="15"/>
  </w:num>
  <w:num w:numId="29">
    <w:abstractNumId w:val="32"/>
  </w:num>
  <w:num w:numId="30">
    <w:abstractNumId w:val="17"/>
  </w:num>
  <w:num w:numId="31">
    <w:abstractNumId w:val="40"/>
  </w:num>
  <w:num w:numId="32">
    <w:abstractNumId w:val="7"/>
  </w:num>
  <w:num w:numId="33">
    <w:abstractNumId w:val="36"/>
  </w:num>
  <w:num w:numId="34">
    <w:abstractNumId w:val="10"/>
  </w:num>
  <w:num w:numId="35">
    <w:abstractNumId w:val="9"/>
  </w:num>
  <w:num w:numId="36">
    <w:abstractNumId w:val="34"/>
  </w:num>
  <w:num w:numId="37">
    <w:abstractNumId w:val="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3"/>
  </w:num>
  <w:num w:numId="40">
    <w:abstractNumId w:val="13"/>
  </w:num>
  <w:num w:numId="41">
    <w:abstractNumId w:val="2"/>
  </w:num>
  <w:num w:numId="42">
    <w:abstractNumId w:val="14"/>
  </w:num>
  <w:num w:numId="43">
    <w:abstractNumId w:val="5"/>
  </w:num>
  <w:num w:numId="44">
    <w:abstractNumId w:val="19"/>
  </w:num>
  <w:num w:numId="45">
    <w:abstractNumId w:val="27"/>
  </w:num>
  <w:num w:numId="46">
    <w:abstractNumId w:val="44"/>
  </w:num>
  <w:num w:numId="47">
    <w:abstractNumId w:val="8"/>
  </w:num>
  <w:num w:numId="48">
    <w:abstractNumId w:val="23"/>
  </w:num>
  <w:num w:numId="49">
    <w:abstractNumId w:val="3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DB5"/>
    <w:rsid w:val="00001EAD"/>
    <w:rsid w:val="00010DDE"/>
    <w:rsid w:val="000150CF"/>
    <w:rsid w:val="0002188B"/>
    <w:rsid w:val="00023A37"/>
    <w:rsid w:val="000303D7"/>
    <w:rsid w:val="00037D8C"/>
    <w:rsid w:val="0004418D"/>
    <w:rsid w:val="00052956"/>
    <w:rsid w:val="000704DD"/>
    <w:rsid w:val="00076656"/>
    <w:rsid w:val="00090244"/>
    <w:rsid w:val="00096469"/>
    <w:rsid w:val="00096AF5"/>
    <w:rsid w:val="000B5258"/>
    <w:rsid w:val="000C7258"/>
    <w:rsid w:val="000D275E"/>
    <w:rsid w:val="000E5AAB"/>
    <w:rsid w:val="00100F7F"/>
    <w:rsid w:val="00110178"/>
    <w:rsid w:val="001167A4"/>
    <w:rsid w:val="00122D15"/>
    <w:rsid w:val="00123F5C"/>
    <w:rsid w:val="00131FBD"/>
    <w:rsid w:val="00141FD1"/>
    <w:rsid w:val="00160C18"/>
    <w:rsid w:val="00163D8F"/>
    <w:rsid w:val="001655C9"/>
    <w:rsid w:val="001726BF"/>
    <w:rsid w:val="001734BE"/>
    <w:rsid w:val="00180ACF"/>
    <w:rsid w:val="001826AF"/>
    <w:rsid w:val="00187980"/>
    <w:rsid w:val="001964CD"/>
    <w:rsid w:val="001A70B9"/>
    <w:rsid w:val="001B4FC8"/>
    <w:rsid w:val="001B5B56"/>
    <w:rsid w:val="001D29F2"/>
    <w:rsid w:val="001D3F2C"/>
    <w:rsid w:val="001E140C"/>
    <w:rsid w:val="001F1816"/>
    <w:rsid w:val="001F44D2"/>
    <w:rsid w:val="00232E36"/>
    <w:rsid w:val="00237D27"/>
    <w:rsid w:val="002401A2"/>
    <w:rsid w:val="0025159E"/>
    <w:rsid w:val="00251AF0"/>
    <w:rsid w:val="00251CE0"/>
    <w:rsid w:val="00273816"/>
    <w:rsid w:val="00276AB6"/>
    <w:rsid w:val="002802A8"/>
    <w:rsid w:val="00284478"/>
    <w:rsid w:val="002943EE"/>
    <w:rsid w:val="002A6777"/>
    <w:rsid w:val="002B1159"/>
    <w:rsid w:val="002B377F"/>
    <w:rsid w:val="002B6F0B"/>
    <w:rsid w:val="002C42F3"/>
    <w:rsid w:val="002C5146"/>
    <w:rsid w:val="002D122A"/>
    <w:rsid w:val="002D1723"/>
    <w:rsid w:val="002D2F2E"/>
    <w:rsid w:val="002E0514"/>
    <w:rsid w:val="002E47FB"/>
    <w:rsid w:val="002E48E5"/>
    <w:rsid w:val="002E6292"/>
    <w:rsid w:val="002F30EB"/>
    <w:rsid w:val="002F7986"/>
    <w:rsid w:val="0030147A"/>
    <w:rsid w:val="00307325"/>
    <w:rsid w:val="00311BEA"/>
    <w:rsid w:val="00321744"/>
    <w:rsid w:val="003240ED"/>
    <w:rsid w:val="003257BE"/>
    <w:rsid w:val="003330D8"/>
    <w:rsid w:val="00335B66"/>
    <w:rsid w:val="0034165F"/>
    <w:rsid w:val="003453EA"/>
    <w:rsid w:val="00346597"/>
    <w:rsid w:val="003570BA"/>
    <w:rsid w:val="003741CB"/>
    <w:rsid w:val="003849E1"/>
    <w:rsid w:val="00393E47"/>
    <w:rsid w:val="00395260"/>
    <w:rsid w:val="003A2C2B"/>
    <w:rsid w:val="003A6E27"/>
    <w:rsid w:val="003B7719"/>
    <w:rsid w:val="003C1EAE"/>
    <w:rsid w:val="003D499C"/>
    <w:rsid w:val="003D69AF"/>
    <w:rsid w:val="003F3775"/>
    <w:rsid w:val="00406E5B"/>
    <w:rsid w:val="004071AB"/>
    <w:rsid w:val="004145B3"/>
    <w:rsid w:val="00421DF5"/>
    <w:rsid w:val="004249C3"/>
    <w:rsid w:val="00436488"/>
    <w:rsid w:val="00437425"/>
    <w:rsid w:val="00455788"/>
    <w:rsid w:val="00463B5C"/>
    <w:rsid w:val="0047112D"/>
    <w:rsid w:val="00472D86"/>
    <w:rsid w:val="00484FBA"/>
    <w:rsid w:val="00490C1A"/>
    <w:rsid w:val="004950F2"/>
    <w:rsid w:val="004A1596"/>
    <w:rsid w:val="004A1A8D"/>
    <w:rsid w:val="004A2988"/>
    <w:rsid w:val="004A3660"/>
    <w:rsid w:val="004B66D7"/>
    <w:rsid w:val="004D0052"/>
    <w:rsid w:val="004D27DA"/>
    <w:rsid w:val="004D4045"/>
    <w:rsid w:val="004D6F68"/>
    <w:rsid w:val="004F63BF"/>
    <w:rsid w:val="00503D31"/>
    <w:rsid w:val="00505AE4"/>
    <w:rsid w:val="00510757"/>
    <w:rsid w:val="00513797"/>
    <w:rsid w:val="00514E2F"/>
    <w:rsid w:val="00514FB8"/>
    <w:rsid w:val="00517F90"/>
    <w:rsid w:val="00524889"/>
    <w:rsid w:val="005311F0"/>
    <w:rsid w:val="0054020B"/>
    <w:rsid w:val="00547310"/>
    <w:rsid w:val="00551F82"/>
    <w:rsid w:val="00552929"/>
    <w:rsid w:val="00560770"/>
    <w:rsid w:val="00561D97"/>
    <w:rsid w:val="00565A0E"/>
    <w:rsid w:val="005827C8"/>
    <w:rsid w:val="0059465B"/>
    <w:rsid w:val="00595B73"/>
    <w:rsid w:val="005B6822"/>
    <w:rsid w:val="005C0F79"/>
    <w:rsid w:val="005C59FF"/>
    <w:rsid w:val="005C6ED0"/>
    <w:rsid w:val="005D1F46"/>
    <w:rsid w:val="005D7969"/>
    <w:rsid w:val="005E02D6"/>
    <w:rsid w:val="00611F1F"/>
    <w:rsid w:val="006137CB"/>
    <w:rsid w:val="00616A65"/>
    <w:rsid w:val="00616C82"/>
    <w:rsid w:val="0063088E"/>
    <w:rsid w:val="00632D0F"/>
    <w:rsid w:val="006351B6"/>
    <w:rsid w:val="00637C72"/>
    <w:rsid w:val="00637EC1"/>
    <w:rsid w:val="0064157F"/>
    <w:rsid w:val="00642103"/>
    <w:rsid w:val="006464B8"/>
    <w:rsid w:val="006537FB"/>
    <w:rsid w:val="006607AB"/>
    <w:rsid w:val="0066135B"/>
    <w:rsid w:val="00671D3A"/>
    <w:rsid w:val="006830D2"/>
    <w:rsid w:val="006868B2"/>
    <w:rsid w:val="00690A22"/>
    <w:rsid w:val="00694FB5"/>
    <w:rsid w:val="00696D56"/>
    <w:rsid w:val="006A0401"/>
    <w:rsid w:val="006A055A"/>
    <w:rsid w:val="006B0D8F"/>
    <w:rsid w:val="006B2966"/>
    <w:rsid w:val="006B3FE0"/>
    <w:rsid w:val="006B4DA2"/>
    <w:rsid w:val="006D46FB"/>
    <w:rsid w:val="006D4A65"/>
    <w:rsid w:val="006F3176"/>
    <w:rsid w:val="006F5C23"/>
    <w:rsid w:val="00701580"/>
    <w:rsid w:val="0070778A"/>
    <w:rsid w:val="007238B5"/>
    <w:rsid w:val="00725F23"/>
    <w:rsid w:val="00735C11"/>
    <w:rsid w:val="00741001"/>
    <w:rsid w:val="00745810"/>
    <w:rsid w:val="0076415E"/>
    <w:rsid w:val="0077466A"/>
    <w:rsid w:val="00781FB4"/>
    <w:rsid w:val="007835D5"/>
    <w:rsid w:val="00786528"/>
    <w:rsid w:val="007873B0"/>
    <w:rsid w:val="00787BD7"/>
    <w:rsid w:val="00795229"/>
    <w:rsid w:val="00797311"/>
    <w:rsid w:val="007A11A8"/>
    <w:rsid w:val="007A3EFC"/>
    <w:rsid w:val="007A78DD"/>
    <w:rsid w:val="007B306E"/>
    <w:rsid w:val="007D2D11"/>
    <w:rsid w:val="007D7D64"/>
    <w:rsid w:val="007E0104"/>
    <w:rsid w:val="007E44DC"/>
    <w:rsid w:val="007E5340"/>
    <w:rsid w:val="007E588F"/>
    <w:rsid w:val="00802219"/>
    <w:rsid w:val="00804551"/>
    <w:rsid w:val="0080481E"/>
    <w:rsid w:val="00814861"/>
    <w:rsid w:val="00855EC1"/>
    <w:rsid w:val="00870173"/>
    <w:rsid w:val="0088106B"/>
    <w:rsid w:val="008B07B4"/>
    <w:rsid w:val="008B24D4"/>
    <w:rsid w:val="008B706A"/>
    <w:rsid w:val="008C1038"/>
    <w:rsid w:val="008D2F4A"/>
    <w:rsid w:val="008D4491"/>
    <w:rsid w:val="008E6308"/>
    <w:rsid w:val="008F0975"/>
    <w:rsid w:val="008F40F4"/>
    <w:rsid w:val="008F59BD"/>
    <w:rsid w:val="00900CF7"/>
    <w:rsid w:val="00906A4E"/>
    <w:rsid w:val="00913629"/>
    <w:rsid w:val="00935FCB"/>
    <w:rsid w:val="00962604"/>
    <w:rsid w:val="00963C50"/>
    <w:rsid w:val="009677D3"/>
    <w:rsid w:val="00982609"/>
    <w:rsid w:val="00984D84"/>
    <w:rsid w:val="00990D12"/>
    <w:rsid w:val="0099224C"/>
    <w:rsid w:val="00993D4E"/>
    <w:rsid w:val="00996A62"/>
    <w:rsid w:val="009A0B78"/>
    <w:rsid w:val="009A63B3"/>
    <w:rsid w:val="009C1E67"/>
    <w:rsid w:val="009D3788"/>
    <w:rsid w:val="009D5232"/>
    <w:rsid w:val="009D7389"/>
    <w:rsid w:val="009E5206"/>
    <w:rsid w:val="009E6DBE"/>
    <w:rsid w:val="009F177A"/>
    <w:rsid w:val="00A05419"/>
    <w:rsid w:val="00A05515"/>
    <w:rsid w:val="00A06206"/>
    <w:rsid w:val="00A10BC5"/>
    <w:rsid w:val="00A1219D"/>
    <w:rsid w:val="00A21125"/>
    <w:rsid w:val="00A31450"/>
    <w:rsid w:val="00A4106B"/>
    <w:rsid w:val="00A42D36"/>
    <w:rsid w:val="00A439AC"/>
    <w:rsid w:val="00A4461B"/>
    <w:rsid w:val="00A446F8"/>
    <w:rsid w:val="00A519E8"/>
    <w:rsid w:val="00A6355F"/>
    <w:rsid w:val="00A63A07"/>
    <w:rsid w:val="00A65EDF"/>
    <w:rsid w:val="00A7448A"/>
    <w:rsid w:val="00A95DB5"/>
    <w:rsid w:val="00AA37AF"/>
    <w:rsid w:val="00AA4627"/>
    <w:rsid w:val="00AB6561"/>
    <w:rsid w:val="00AE0350"/>
    <w:rsid w:val="00AE313A"/>
    <w:rsid w:val="00AF1C42"/>
    <w:rsid w:val="00AF5A1B"/>
    <w:rsid w:val="00AF6AFF"/>
    <w:rsid w:val="00B03D94"/>
    <w:rsid w:val="00B065C9"/>
    <w:rsid w:val="00B1130F"/>
    <w:rsid w:val="00B23872"/>
    <w:rsid w:val="00B4149F"/>
    <w:rsid w:val="00B60B17"/>
    <w:rsid w:val="00B61E75"/>
    <w:rsid w:val="00B62D8A"/>
    <w:rsid w:val="00B64F1E"/>
    <w:rsid w:val="00B75469"/>
    <w:rsid w:val="00B8486B"/>
    <w:rsid w:val="00B92658"/>
    <w:rsid w:val="00B94BC1"/>
    <w:rsid w:val="00B954C6"/>
    <w:rsid w:val="00BA3C83"/>
    <w:rsid w:val="00BC4BBD"/>
    <w:rsid w:val="00BD420C"/>
    <w:rsid w:val="00BE2342"/>
    <w:rsid w:val="00BF0E0A"/>
    <w:rsid w:val="00C20F00"/>
    <w:rsid w:val="00C2306F"/>
    <w:rsid w:val="00C276D9"/>
    <w:rsid w:val="00C51606"/>
    <w:rsid w:val="00C71458"/>
    <w:rsid w:val="00C77DBB"/>
    <w:rsid w:val="00C847D5"/>
    <w:rsid w:val="00C94C6F"/>
    <w:rsid w:val="00C95C8D"/>
    <w:rsid w:val="00CA53C0"/>
    <w:rsid w:val="00CA742B"/>
    <w:rsid w:val="00CB1485"/>
    <w:rsid w:val="00CC1E0D"/>
    <w:rsid w:val="00CD1751"/>
    <w:rsid w:val="00CD2C9C"/>
    <w:rsid w:val="00CE0B1B"/>
    <w:rsid w:val="00D0719C"/>
    <w:rsid w:val="00D13DFD"/>
    <w:rsid w:val="00D22A0F"/>
    <w:rsid w:val="00D23071"/>
    <w:rsid w:val="00D277A9"/>
    <w:rsid w:val="00D30CD4"/>
    <w:rsid w:val="00D416D9"/>
    <w:rsid w:val="00D42E52"/>
    <w:rsid w:val="00D43BCB"/>
    <w:rsid w:val="00D44E96"/>
    <w:rsid w:val="00D6005A"/>
    <w:rsid w:val="00D60DB1"/>
    <w:rsid w:val="00D64979"/>
    <w:rsid w:val="00D76410"/>
    <w:rsid w:val="00D83BA7"/>
    <w:rsid w:val="00D87696"/>
    <w:rsid w:val="00D915C4"/>
    <w:rsid w:val="00D941A0"/>
    <w:rsid w:val="00DA537C"/>
    <w:rsid w:val="00DA5F3A"/>
    <w:rsid w:val="00DB302B"/>
    <w:rsid w:val="00DD11AA"/>
    <w:rsid w:val="00DF690C"/>
    <w:rsid w:val="00E1139B"/>
    <w:rsid w:val="00E219AF"/>
    <w:rsid w:val="00E2228A"/>
    <w:rsid w:val="00E25647"/>
    <w:rsid w:val="00E42FBF"/>
    <w:rsid w:val="00E4496C"/>
    <w:rsid w:val="00E508E9"/>
    <w:rsid w:val="00E56C41"/>
    <w:rsid w:val="00E56F53"/>
    <w:rsid w:val="00E71E89"/>
    <w:rsid w:val="00E90154"/>
    <w:rsid w:val="00E95AEB"/>
    <w:rsid w:val="00E96D18"/>
    <w:rsid w:val="00E97F78"/>
    <w:rsid w:val="00EA7A53"/>
    <w:rsid w:val="00EC0F54"/>
    <w:rsid w:val="00ED093F"/>
    <w:rsid w:val="00ED3B1D"/>
    <w:rsid w:val="00ED6465"/>
    <w:rsid w:val="00ED7AB5"/>
    <w:rsid w:val="00EE2F50"/>
    <w:rsid w:val="00EE5AC5"/>
    <w:rsid w:val="00F07040"/>
    <w:rsid w:val="00F16E74"/>
    <w:rsid w:val="00F220F1"/>
    <w:rsid w:val="00F4342F"/>
    <w:rsid w:val="00F51D9C"/>
    <w:rsid w:val="00F55A64"/>
    <w:rsid w:val="00F5669E"/>
    <w:rsid w:val="00F77EC3"/>
    <w:rsid w:val="00F816A3"/>
    <w:rsid w:val="00F82788"/>
    <w:rsid w:val="00F96831"/>
    <w:rsid w:val="00FA5FE1"/>
    <w:rsid w:val="00FB34A9"/>
    <w:rsid w:val="00FC37BA"/>
    <w:rsid w:val="00FC61C8"/>
    <w:rsid w:val="00FD3E5B"/>
    <w:rsid w:val="00FE3245"/>
    <w:rsid w:val="00FE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6C92AB-F7FC-4C64-9B07-8E3237B52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"/>
    <w:basedOn w:val="a"/>
    <w:link w:val="a5"/>
    <w:uiPriority w:val="34"/>
    <w:qFormat/>
    <w:rsid w:val="00A95DB5"/>
    <w:pPr>
      <w:ind w:left="720"/>
      <w:contextualSpacing/>
    </w:pPr>
  </w:style>
  <w:style w:type="character" w:customStyle="1" w:styleId="a5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4"/>
    <w:uiPriority w:val="34"/>
    <w:locked/>
    <w:rsid w:val="00E42FBF"/>
  </w:style>
  <w:style w:type="paragraph" w:customStyle="1" w:styleId="Style6">
    <w:name w:val="Style6"/>
    <w:basedOn w:val="a"/>
    <w:uiPriority w:val="99"/>
    <w:rsid w:val="007410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7">
    <w:name w:val="Style7"/>
    <w:basedOn w:val="a"/>
    <w:uiPriority w:val="99"/>
    <w:rsid w:val="00741001"/>
    <w:pPr>
      <w:widowControl w:val="0"/>
      <w:autoSpaceDE w:val="0"/>
      <w:autoSpaceDN w:val="0"/>
      <w:adjustRightInd w:val="0"/>
      <w:spacing w:after="0" w:line="480" w:lineRule="exact"/>
      <w:ind w:hanging="1819"/>
    </w:pPr>
    <w:rPr>
      <w:rFonts w:ascii="Tahoma" w:eastAsia="Times New Roman" w:hAnsi="Tahoma" w:cs="Tahoma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EE2F50"/>
    <w:pPr>
      <w:spacing w:after="120" w:line="259" w:lineRule="auto"/>
      <w:ind w:left="360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EE2F50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FC37BA"/>
    <w:rPr>
      <w:rFonts w:ascii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514FB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14FB8"/>
  </w:style>
  <w:style w:type="character" w:styleId="ab">
    <w:name w:val="Strong"/>
    <w:basedOn w:val="a0"/>
    <w:uiPriority w:val="22"/>
    <w:qFormat/>
    <w:rsid w:val="000303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DEB86-29F5-41D2-BE51-F9D56BCA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1624</Words>
  <Characters>9263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A-Mesropyan</dc:creator>
  <cp:keywords/>
  <dc:description/>
  <cp:lastModifiedBy>HP</cp:lastModifiedBy>
  <cp:revision>27</cp:revision>
  <cp:lastPrinted>2019-06-28T06:09:00Z</cp:lastPrinted>
  <dcterms:created xsi:type="dcterms:W3CDTF">2024-01-26T11:23:00Z</dcterms:created>
  <dcterms:modified xsi:type="dcterms:W3CDTF">2024-10-03T13:09:00Z</dcterms:modified>
</cp:coreProperties>
</file>